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inorEastAsia" w:hAnsiTheme="minorEastAsia" w:eastAsiaTheme="minorEastAsia"/>
          <w:b/>
          <w:bCs/>
          <w:sz w:val="46"/>
          <w:szCs w:val="46"/>
        </w:rPr>
      </w:pPr>
    </w:p>
    <w:p>
      <w:pPr>
        <w:spacing w:after="120"/>
        <w:jc w:val="center"/>
        <w:rPr>
          <w:rFonts w:asciiTheme="minorEastAsia" w:hAnsiTheme="minorEastAsia" w:eastAsiaTheme="minorEastAsia"/>
        </w:rPr>
      </w:pPr>
      <w:r>
        <w:rPr>
          <w:rFonts w:hint="eastAsia"/>
          <w:b/>
          <w:bCs/>
          <w:sz w:val="56"/>
          <w:szCs w:val="56"/>
          <w:lang w:eastAsia="zh-CN"/>
        </w:rPr>
        <w:t>满洲里市中等职业技术学校后勤和人力资源社会服务采购项目</w:t>
      </w:r>
    </w:p>
    <w:p>
      <w:pPr>
        <w:jc w:val="center"/>
        <w:rPr>
          <w:rFonts w:hint="eastAsia" w:cs="宋体" w:asciiTheme="minorEastAsia" w:hAnsiTheme="minorEastAsia" w:eastAsiaTheme="minorEastAsia"/>
          <w:b/>
          <w:sz w:val="104"/>
          <w:szCs w:val="104"/>
        </w:rPr>
      </w:pPr>
    </w:p>
    <w:p>
      <w:pPr>
        <w:jc w:val="center"/>
        <w:rPr>
          <w:rFonts w:cs="宋体" w:asciiTheme="minorEastAsia" w:hAnsiTheme="minorEastAsia" w:eastAsiaTheme="minorEastAsia"/>
          <w:b/>
          <w:sz w:val="104"/>
          <w:szCs w:val="104"/>
        </w:rPr>
      </w:pPr>
      <w:r>
        <w:rPr>
          <w:rFonts w:hint="eastAsia" w:cs="宋体" w:asciiTheme="minorEastAsia" w:hAnsiTheme="minorEastAsia" w:eastAsiaTheme="minorEastAsia"/>
          <w:b/>
          <w:sz w:val="96"/>
          <w:szCs w:val="96"/>
        </w:rPr>
        <w:t>竞争性磋商文件</w:t>
      </w:r>
    </w:p>
    <w:p>
      <w:pPr>
        <w:spacing w:line="440" w:lineRule="exact"/>
        <w:jc w:val="center"/>
        <w:rPr>
          <w:rFonts w:cs="宋体" w:asciiTheme="minorEastAsia" w:hAnsiTheme="minorEastAsia" w:eastAsiaTheme="minorEastAsia"/>
          <w:b/>
          <w:bCs/>
          <w:sz w:val="44"/>
          <w:szCs w:val="44"/>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pStyle w:val="2"/>
        <w:ind w:firstLine="210"/>
        <w:rPr>
          <w:rFonts w:asciiTheme="minorEastAsia" w:hAnsiTheme="minorEastAsia" w:eastAsiaTheme="minorEastAsia"/>
        </w:rPr>
      </w:pPr>
    </w:p>
    <w:p>
      <w:pPr>
        <w:spacing w:after="120"/>
        <w:ind w:firstLine="210" w:firstLineChars="100"/>
        <w:rPr>
          <w:rFonts w:asciiTheme="minorEastAsia" w:hAnsiTheme="minorEastAsia" w:eastAsiaTheme="minorEastAsia"/>
        </w:rPr>
      </w:pPr>
    </w:p>
    <w:p>
      <w:pPr>
        <w:kinsoku w:val="0"/>
        <w:overflowPunct w:val="0"/>
        <w:spacing w:line="293" w:lineRule="auto"/>
        <w:ind w:left="420" w:leftChars="200" w:firstLine="1680" w:firstLineChars="525"/>
        <w:rPr>
          <w:rFonts w:hint="eastAsia" w:asciiTheme="minorEastAsia" w:hAnsiTheme="minorEastAsia" w:eastAsiaTheme="minorEastAsia"/>
          <w:sz w:val="32"/>
          <w:lang w:eastAsia="zh-CN"/>
        </w:rPr>
      </w:pPr>
      <w:r>
        <w:rPr>
          <w:rFonts w:hint="eastAsia" w:asciiTheme="minorEastAsia" w:hAnsiTheme="minorEastAsia" w:eastAsiaTheme="minorEastAsia"/>
          <w:sz w:val="32"/>
        </w:rPr>
        <w:t>批准文件编号：</w:t>
      </w:r>
      <w:r>
        <w:rPr>
          <w:rFonts w:hint="eastAsia" w:asciiTheme="minorEastAsia" w:hAnsiTheme="minorEastAsia" w:eastAsiaTheme="minorEastAsia"/>
          <w:sz w:val="32"/>
          <w:lang w:eastAsia="zh-CN"/>
        </w:rPr>
        <w:t>满中职字【2022】20号</w:t>
      </w:r>
    </w:p>
    <w:p>
      <w:pPr>
        <w:kinsoku w:val="0"/>
        <w:overflowPunct w:val="0"/>
        <w:spacing w:line="293" w:lineRule="auto"/>
        <w:ind w:left="420" w:leftChars="200" w:firstLine="1680" w:firstLineChars="525"/>
        <w:rPr>
          <w:rFonts w:hint="eastAsia" w:asciiTheme="minorEastAsia" w:hAnsiTheme="minorEastAsia" w:eastAsiaTheme="minorEastAsia"/>
          <w:sz w:val="32"/>
          <w:lang w:eastAsia="zh-CN"/>
        </w:rPr>
      </w:pPr>
      <w:r>
        <w:rPr>
          <w:rFonts w:hint="eastAsia" w:asciiTheme="minorEastAsia" w:hAnsiTheme="minorEastAsia" w:eastAsiaTheme="minorEastAsia"/>
          <w:sz w:val="32"/>
        </w:rPr>
        <w:t>项目编号：NMGJH-</w:t>
      </w:r>
      <w:r>
        <w:rPr>
          <w:rFonts w:hint="eastAsia" w:asciiTheme="minorEastAsia" w:hAnsiTheme="minorEastAsia" w:eastAsiaTheme="minorEastAsia"/>
          <w:sz w:val="32"/>
          <w:lang w:eastAsia="zh-CN"/>
        </w:rPr>
        <w:t>ZC-22022</w:t>
      </w:r>
    </w:p>
    <w:p>
      <w:pPr>
        <w:tabs>
          <w:tab w:val="left" w:pos="2564"/>
        </w:tabs>
        <w:kinsoku w:val="0"/>
        <w:overflowPunct w:val="0"/>
        <w:spacing w:before="61"/>
        <w:ind w:left="420" w:leftChars="200" w:firstLine="1680" w:firstLineChars="525"/>
        <w:rPr>
          <w:rFonts w:asciiTheme="minorEastAsia" w:hAnsiTheme="minorEastAsia" w:eastAsiaTheme="minorEastAsia"/>
          <w:sz w:val="32"/>
        </w:rPr>
      </w:pPr>
    </w:p>
    <w:p>
      <w:pPr>
        <w:pStyle w:val="2"/>
        <w:ind w:left="420" w:leftChars="200" w:firstLine="1102" w:firstLineChars="525"/>
        <w:rPr>
          <w:rFonts w:asciiTheme="minorEastAsia" w:hAnsiTheme="minorEastAsia" w:eastAsiaTheme="minorEastAsia"/>
        </w:rPr>
      </w:pPr>
    </w:p>
    <w:p>
      <w:pPr>
        <w:kinsoku w:val="0"/>
        <w:overflowPunct w:val="0"/>
        <w:spacing w:line="200" w:lineRule="exact"/>
        <w:ind w:left="420" w:leftChars="200" w:firstLine="1050" w:firstLineChars="525"/>
        <w:rPr>
          <w:rFonts w:asciiTheme="minorEastAsia" w:hAnsiTheme="minorEastAsia" w:eastAsiaTheme="minorEastAsia"/>
          <w:sz w:val="20"/>
        </w:rPr>
      </w:pPr>
    </w:p>
    <w:p>
      <w:pPr>
        <w:kinsoku w:val="0"/>
        <w:overflowPunct w:val="0"/>
        <w:spacing w:line="200" w:lineRule="exact"/>
        <w:ind w:left="420" w:leftChars="200" w:firstLine="1050" w:firstLineChars="525"/>
        <w:rPr>
          <w:rFonts w:asciiTheme="minorEastAsia" w:hAnsiTheme="minorEastAsia" w:eastAsiaTheme="minorEastAsia"/>
          <w:sz w:val="20"/>
        </w:rPr>
      </w:pPr>
    </w:p>
    <w:p>
      <w:pPr>
        <w:tabs>
          <w:tab w:val="left" w:pos="1600"/>
          <w:tab w:val="left" w:pos="2241"/>
        </w:tabs>
        <w:kinsoku w:val="0"/>
        <w:overflowPunct w:val="0"/>
        <w:snapToGrid w:val="0"/>
        <w:spacing w:line="360" w:lineRule="auto"/>
        <w:ind w:left="420" w:leftChars="200" w:firstLine="1680" w:firstLineChars="525"/>
        <w:rPr>
          <w:rFonts w:hint="eastAsia" w:asciiTheme="minorEastAsia" w:hAnsiTheme="minorEastAsia" w:eastAsiaTheme="minorEastAsia"/>
          <w:sz w:val="15"/>
          <w:lang w:eastAsia="zh-CN"/>
        </w:rPr>
      </w:pPr>
      <w:r>
        <w:rPr>
          <w:rFonts w:hint="eastAsia" w:asciiTheme="minorEastAsia" w:hAnsiTheme="minorEastAsia" w:eastAsiaTheme="minorEastAsia"/>
          <w:sz w:val="32"/>
        </w:rPr>
        <w:t>采购</w:t>
      </w:r>
      <w:r>
        <w:rPr>
          <w:rFonts w:hint="eastAsia" w:asciiTheme="minorEastAsia" w:hAnsiTheme="minorEastAsia" w:eastAsiaTheme="minorEastAsia"/>
          <w:spacing w:val="-16"/>
          <w:sz w:val="32"/>
        </w:rPr>
        <w:t>人</w:t>
      </w:r>
      <w:r>
        <w:rPr>
          <w:rFonts w:hint="eastAsia" w:asciiTheme="minorEastAsia" w:hAnsiTheme="minorEastAsia" w:eastAsiaTheme="minorEastAsia"/>
          <w:spacing w:val="2"/>
          <w:sz w:val="32"/>
        </w:rPr>
        <w:t>：</w:t>
      </w:r>
      <w:r>
        <w:rPr>
          <w:rFonts w:hint="eastAsia" w:asciiTheme="minorEastAsia" w:hAnsiTheme="minorEastAsia" w:eastAsiaTheme="minorEastAsia"/>
          <w:spacing w:val="2"/>
          <w:sz w:val="32"/>
          <w:lang w:eastAsia="zh-CN"/>
        </w:rPr>
        <w:t xml:space="preserve">满洲里市中等职业技术学校 </w:t>
      </w:r>
    </w:p>
    <w:p>
      <w:pPr>
        <w:tabs>
          <w:tab w:val="left" w:pos="2399"/>
        </w:tabs>
        <w:kinsoku w:val="0"/>
        <w:overflowPunct w:val="0"/>
        <w:snapToGrid w:val="0"/>
        <w:spacing w:line="360" w:lineRule="auto"/>
        <w:ind w:left="420" w:leftChars="200" w:firstLine="1680" w:firstLineChars="525"/>
        <w:rPr>
          <w:rFonts w:asciiTheme="minorEastAsia" w:hAnsiTheme="minorEastAsia" w:eastAsiaTheme="minorEastAsia"/>
          <w:sz w:val="32"/>
        </w:rPr>
      </w:pPr>
      <w:r>
        <w:rPr>
          <w:rFonts w:hint="eastAsia" w:asciiTheme="minorEastAsia" w:hAnsiTheme="minorEastAsia" w:eastAsiaTheme="minorEastAsia"/>
          <w:sz w:val="32"/>
        </w:rPr>
        <w:t>采购代</w:t>
      </w:r>
      <w:r>
        <w:rPr>
          <w:rFonts w:hint="eastAsia" w:asciiTheme="minorEastAsia" w:hAnsiTheme="minorEastAsia" w:eastAsiaTheme="minorEastAsia"/>
          <w:spacing w:val="2"/>
          <w:sz w:val="32"/>
        </w:rPr>
        <w:t>理机构：内</w:t>
      </w:r>
      <w:r>
        <w:rPr>
          <w:rFonts w:hint="eastAsia" w:asciiTheme="minorEastAsia" w:hAnsiTheme="minorEastAsia" w:eastAsiaTheme="minorEastAsia"/>
          <w:sz w:val="32"/>
        </w:rPr>
        <w:t>蒙</w:t>
      </w:r>
      <w:r>
        <w:rPr>
          <w:rFonts w:hint="eastAsia" w:asciiTheme="minorEastAsia" w:hAnsiTheme="minorEastAsia" w:eastAsiaTheme="minorEastAsia"/>
          <w:spacing w:val="2"/>
          <w:sz w:val="32"/>
        </w:rPr>
        <w:t>古江河招标咨</w:t>
      </w:r>
      <w:r>
        <w:rPr>
          <w:rFonts w:hint="eastAsia" w:asciiTheme="minorEastAsia" w:hAnsiTheme="minorEastAsia" w:eastAsiaTheme="minorEastAsia"/>
          <w:sz w:val="32"/>
        </w:rPr>
        <w:t>询</w:t>
      </w:r>
      <w:r>
        <w:rPr>
          <w:rFonts w:hint="eastAsia" w:asciiTheme="minorEastAsia" w:hAnsiTheme="minorEastAsia" w:eastAsiaTheme="minorEastAsia"/>
          <w:spacing w:val="2"/>
          <w:sz w:val="32"/>
        </w:rPr>
        <w:t>有限公</w:t>
      </w:r>
      <w:r>
        <w:rPr>
          <w:rFonts w:hint="eastAsia" w:asciiTheme="minorEastAsia" w:hAnsiTheme="minorEastAsia" w:eastAsiaTheme="minorEastAsia"/>
          <w:sz w:val="32"/>
        </w:rPr>
        <w:t>司</w:t>
      </w:r>
    </w:p>
    <w:p>
      <w:pPr>
        <w:tabs>
          <w:tab w:val="left" w:pos="2399"/>
        </w:tabs>
        <w:kinsoku w:val="0"/>
        <w:overflowPunct w:val="0"/>
        <w:snapToGrid w:val="0"/>
        <w:spacing w:line="360" w:lineRule="auto"/>
        <w:ind w:left="420" w:leftChars="200" w:firstLine="1680" w:firstLineChars="525"/>
        <w:rPr>
          <w:rFonts w:asciiTheme="minorEastAsia" w:hAnsiTheme="minorEastAsia" w:eastAsiaTheme="minorEastAsia"/>
          <w:spacing w:val="2"/>
          <w:sz w:val="32"/>
        </w:rPr>
      </w:pPr>
      <w:r>
        <w:rPr>
          <w:rFonts w:hint="eastAsia" w:asciiTheme="minorEastAsia" w:hAnsiTheme="minorEastAsia" w:eastAsiaTheme="minorEastAsia"/>
          <w:sz w:val="32"/>
        </w:rPr>
        <w:t>日</w:t>
      </w:r>
      <w:r>
        <w:rPr>
          <w:rFonts w:hint="eastAsia" w:asciiTheme="minorEastAsia" w:hAnsiTheme="minorEastAsia" w:eastAsiaTheme="minorEastAsia"/>
          <w:spacing w:val="2"/>
          <w:sz w:val="32"/>
        </w:rPr>
        <w:t>期：二〇二</w:t>
      </w:r>
      <w:r>
        <w:rPr>
          <w:rFonts w:hint="eastAsia" w:asciiTheme="minorEastAsia" w:hAnsiTheme="minorEastAsia" w:eastAsiaTheme="minorEastAsia"/>
          <w:spacing w:val="2"/>
          <w:sz w:val="32"/>
          <w:lang w:eastAsia="zh-CN"/>
        </w:rPr>
        <w:t>二</w:t>
      </w:r>
      <w:r>
        <w:rPr>
          <w:rFonts w:hint="eastAsia" w:asciiTheme="minorEastAsia" w:hAnsiTheme="minorEastAsia" w:eastAsiaTheme="minorEastAsia"/>
          <w:spacing w:val="2"/>
          <w:sz w:val="32"/>
        </w:rPr>
        <w:t>年</w:t>
      </w:r>
      <w:r>
        <w:rPr>
          <w:rFonts w:hint="eastAsia" w:asciiTheme="minorEastAsia" w:hAnsiTheme="minorEastAsia" w:eastAsiaTheme="minorEastAsia"/>
          <w:spacing w:val="2"/>
          <w:sz w:val="32"/>
          <w:lang w:eastAsia="zh-CN"/>
        </w:rPr>
        <w:t>六</w:t>
      </w:r>
      <w:r>
        <w:rPr>
          <w:rFonts w:hint="eastAsia" w:asciiTheme="minorEastAsia" w:hAnsiTheme="minorEastAsia" w:eastAsiaTheme="minorEastAsia"/>
          <w:spacing w:val="2"/>
          <w:sz w:val="32"/>
        </w:rPr>
        <w:t>月</w:t>
      </w:r>
    </w:p>
    <w:p>
      <w:pPr>
        <w:pStyle w:val="2"/>
        <w:ind w:firstLine="210"/>
        <w:rPr>
          <w:rFonts w:asciiTheme="minorEastAsia" w:hAnsiTheme="minorEastAsia" w:eastAsiaTheme="minorEastAsia"/>
        </w:rPr>
      </w:pPr>
    </w:p>
    <w:sdt>
      <w:sdtPr>
        <w:rPr>
          <w:rFonts w:cs="Times New Roman" w:asciiTheme="minorEastAsia" w:hAnsiTheme="minorEastAsia" w:eastAsiaTheme="minorEastAsia"/>
          <w:b w:val="0"/>
          <w:bCs w:val="0"/>
          <w:color w:val="auto"/>
          <w:kern w:val="2"/>
          <w:sz w:val="21"/>
          <w:szCs w:val="24"/>
          <w:lang w:val="zh-CN"/>
        </w:rPr>
        <w:id w:val="-138808701"/>
        <w:docPartObj>
          <w:docPartGallery w:val="Table of Contents"/>
          <w:docPartUnique/>
        </w:docPartObj>
      </w:sdtPr>
      <w:sdtEndPr>
        <w:rPr>
          <w:rFonts w:cs="Times New Roman" w:asciiTheme="minorEastAsia" w:hAnsiTheme="minorEastAsia" w:eastAsiaTheme="minorEastAsia"/>
          <w:b w:val="0"/>
          <w:bCs w:val="0"/>
          <w:color w:val="auto"/>
          <w:kern w:val="2"/>
          <w:sz w:val="21"/>
          <w:szCs w:val="24"/>
          <w:lang w:val="zh-CN"/>
        </w:rPr>
      </w:sdtEndPr>
      <w:sdtContent>
        <w:p>
          <w:pPr>
            <w:pStyle w:val="479"/>
            <w:jc w:val="center"/>
            <w:rPr>
              <w:rFonts w:cs="Times New Roman" w:asciiTheme="minorEastAsia" w:hAnsiTheme="minorEastAsia" w:eastAsiaTheme="minorEastAsia"/>
              <w:b w:val="0"/>
              <w:bCs w:val="0"/>
              <w:color w:val="auto"/>
              <w:kern w:val="2"/>
              <w:sz w:val="21"/>
              <w:szCs w:val="24"/>
              <w:lang w:val="zh-CN"/>
            </w:rPr>
          </w:pPr>
        </w:p>
        <w:p>
          <w:pPr>
            <w:pStyle w:val="479"/>
            <w:jc w:val="center"/>
            <w:rPr>
              <w:rFonts w:asciiTheme="minorEastAsia" w:hAnsiTheme="minorEastAsia" w:eastAsiaTheme="minorEastAsia"/>
              <w:sz w:val="32"/>
              <w:szCs w:val="32"/>
              <w:lang w:val="zh-CN"/>
            </w:rPr>
            <w:sectPr>
              <w:footerReference r:id="rId5" w:type="first"/>
              <w:headerReference r:id="rId3" w:type="default"/>
              <w:footerReference r:id="rId4" w:type="default"/>
              <w:pgSz w:w="11910" w:h="16840"/>
              <w:pgMar w:top="1134" w:right="1020" w:bottom="1134" w:left="1020" w:header="878" w:footer="1200" w:gutter="0"/>
              <w:pgNumType w:fmt="decimal"/>
              <w:cols w:space="0" w:num="1"/>
            </w:sectPr>
          </w:pPr>
        </w:p>
        <w:p>
          <w:pPr>
            <w:pStyle w:val="479"/>
            <w:jc w:val="center"/>
            <w:rPr>
              <w:rFonts w:asciiTheme="minorEastAsia" w:hAnsiTheme="minorEastAsia" w:eastAsiaTheme="minorEastAsia"/>
              <w:color w:val="auto"/>
              <w:sz w:val="32"/>
              <w:szCs w:val="32"/>
              <w:lang w:val="zh-CN"/>
            </w:rPr>
          </w:pPr>
          <w:r>
            <w:rPr>
              <w:rFonts w:asciiTheme="minorEastAsia" w:hAnsiTheme="minorEastAsia" w:eastAsiaTheme="minorEastAsia"/>
              <w:color w:val="auto"/>
              <w:sz w:val="32"/>
              <w:szCs w:val="32"/>
              <w:lang w:val="zh-CN"/>
            </w:rPr>
            <w:t>目</w:t>
          </w:r>
          <w:r>
            <w:rPr>
              <w:rFonts w:hint="eastAsia" w:asciiTheme="minorEastAsia" w:hAnsiTheme="minorEastAsia" w:eastAsiaTheme="minorEastAsia"/>
              <w:color w:val="auto"/>
              <w:sz w:val="32"/>
              <w:szCs w:val="32"/>
              <w:lang w:val="zh-CN"/>
            </w:rPr>
            <w:t xml:space="preserve"> </w:t>
          </w:r>
          <w:r>
            <w:rPr>
              <w:rFonts w:asciiTheme="minorEastAsia" w:hAnsiTheme="minorEastAsia" w:eastAsiaTheme="minorEastAsia"/>
              <w:color w:val="auto"/>
              <w:sz w:val="32"/>
              <w:szCs w:val="32"/>
              <w:lang w:val="zh-CN"/>
            </w:rPr>
            <w:t>录</w:t>
          </w:r>
        </w:p>
        <w:p>
          <w:pPr>
            <w:rPr>
              <w:rFonts w:asciiTheme="minorEastAsia" w:hAnsiTheme="minorEastAsia" w:eastAsiaTheme="minorEastAsia"/>
              <w:lang w:val="zh-CN"/>
            </w:rPr>
          </w:pPr>
        </w:p>
        <w:p>
          <w:pPr>
            <w:pStyle w:val="48"/>
            <w:tabs>
              <w:tab w:val="right" w:leader="dot" w:pos="9747"/>
            </w:tabs>
            <w:ind w:left="218" w:leftChars="0" w:hanging="218" w:hangingChars="78"/>
            <w:rPr>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TOC \o "1-3" \h \z \u </w:instrText>
          </w:r>
          <w:r>
            <w:rPr>
              <w:rFonts w:asciiTheme="minorEastAsia" w:hAnsiTheme="minorEastAsia"/>
              <w:sz w:val="28"/>
              <w:szCs w:val="28"/>
            </w:rPr>
            <w:fldChar w:fldCharType="separate"/>
          </w: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_Toc28188 </w:instrText>
          </w:r>
          <w:r>
            <w:rPr>
              <w:rFonts w:asciiTheme="minorEastAsia" w:hAnsiTheme="minorEastAsia" w:eastAsiaTheme="minorEastAsia"/>
              <w:bCs/>
              <w:sz w:val="28"/>
              <w:szCs w:val="36"/>
              <w:lang w:val="zh-CN"/>
            </w:rPr>
            <w:fldChar w:fldCharType="separate"/>
          </w:r>
          <w:r>
            <w:rPr>
              <w:rFonts w:hint="eastAsia" w:cs="宋体" w:asciiTheme="minorEastAsia" w:hAnsiTheme="minorEastAsia" w:eastAsiaTheme="minorEastAsia"/>
              <w:sz w:val="28"/>
              <w:szCs w:val="52"/>
            </w:rPr>
            <w:t>第一章 竞争性磋商公告</w:t>
          </w:r>
          <w:r>
            <w:rPr>
              <w:sz w:val="28"/>
              <w:szCs w:val="28"/>
            </w:rPr>
            <w:tab/>
          </w:r>
          <w:r>
            <w:rPr>
              <w:sz w:val="28"/>
              <w:szCs w:val="28"/>
            </w:rPr>
            <w:fldChar w:fldCharType="begin"/>
          </w:r>
          <w:r>
            <w:rPr>
              <w:sz w:val="28"/>
              <w:szCs w:val="28"/>
            </w:rPr>
            <w:instrText xml:space="preserve"> PAGEREF _Toc28188 \h </w:instrText>
          </w:r>
          <w:r>
            <w:rPr>
              <w:sz w:val="28"/>
              <w:szCs w:val="28"/>
            </w:rPr>
            <w:fldChar w:fldCharType="separate"/>
          </w:r>
          <w:r>
            <w:rPr>
              <w:sz w:val="28"/>
              <w:szCs w:val="28"/>
            </w:rPr>
            <w:t>2</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rPr>
              <w:sz w:val="28"/>
              <w:szCs w:val="28"/>
            </w:rPr>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_Toc15042 </w:instrText>
          </w:r>
          <w:r>
            <w:rPr>
              <w:rFonts w:asciiTheme="minorEastAsia" w:hAnsiTheme="minorEastAsia" w:eastAsiaTheme="minorEastAsia"/>
              <w:bCs/>
              <w:sz w:val="28"/>
              <w:szCs w:val="36"/>
              <w:lang w:val="zh-CN"/>
            </w:rPr>
            <w:fldChar w:fldCharType="separate"/>
          </w:r>
          <w:r>
            <w:rPr>
              <w:rFonts w:hint="eastAsia" w:cs="宋体" w:asciiTheme="minorEastAsia" w:hAnsiTheme="minorEastAsia" w:eastAsiaTheme="minorEastAsia"/>
              <w:sz w:val="28"/>
              <w:szCs w:val="52"/>
            </w:rPr>
            <w:t>第</w:t>
          </w:r>
          <w:r>
            <w:rPr>
              <w:rFonts w:hint="eastAsia" w:cs="宋体" w:asciiTheme="minorEastAsia" w:hAnsiTheme="minorEastAsia" w:eastAsiaTheme="minorEastAsia"/>
              <w:sz w:val="28"/>
              <w:szCs w:val="52"/>
              <w:lang w:eastAsia="zh-CN"/>
            </w:rPr>
            <w:t>二</w:t>
          </w:r>
          <w:r>
            <w:rPr>
              <w:rFonts w:hint="eastAsia" w:cs="宋体" w:asciiTheme="minorEastAsia" w:hAnsiTheme="minorEastAsia" w:eastAsiaTheme="minorEastAsia"/>
              <w:sz w:val="28"/>
              <w:szCs w:val="52"/>
            </w:rPr>
            <w:t>章 供应商须知前附表</w:t>
          </w:r>
          <w:r>
            <w:rPr>
              <w:sz w:val="28"/>
              <w:szCs w:val="28"/>
            </w:rPr>
            <w:tab/>
          </w:r>
          <w:r>
            <w:rPr>
              <w:sz w:val="28"/>
              <w:szCs w:val="28"/>
            </w:rPr>
            <w:fldChar w:fldCharType="begin"/>
          </w:r>
          <w:r>
            <w:rPr>
              <w:sz w:val="28"/>
              <w:szCs w:val="28"/>
            </w:rPr>
            <w:instrText xml:space="preserve"> PAGEREF _Toc15042 \h </w:instrText>
          </w:r>
          <w:r>
            <w:rPr>
              <w:sz w:val="28"/>
              <w:szCs w:val="28"/>
            </w:rPr>
            <w:fldChar w:fldCharType="separate"/>
          </w:r>
          <w:r>
            <w:rPr>
              <w:sz w:val="28"/>
              <w:szCs w:val="28"/>
            </w:rPr>
            <w:t>5</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rPr>
              <w:sz w:val="28"/>
              <w:szCs w:val="28"/>
            </w:rPr>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_Toc31441 </w:instrText>
          </w:r>
          <w:r>
            <w:rPr>
              <w:rFonts w:asciiTheme="minorEastAsia" w:hAnsiTheme="minorEastAsia" w:eastAsiaTheme="minorEastAsia"/>
              <w:bCs/>
              <w:sz w:val="28"/>
              <w:szCs w:val="36"/>
              <w:lang w:val="zh-CN"/>
            </w:rPr>
            <w:fldChar w:fldCharType="separate"/>
          </w:r>
          <w:r>
            <w:rPr>
              <w:rFonts w:hint="eastAsia" w:cs="宋体" w:asciiTheme="minorEastAsia" w:hAnsiTheme="minorEastAsia" w:eastAsiaTheme="minorEastAsia"/>
              <w:sz w:val="28"/>
              <w:szCs w:val="52"/>
            </w:rPr>
            <w:t>第</w:t>
          </w:r>
          <w:r>
            <w:rPr>
              <w:rFonts w:hint="eastAsia" w:cs="宋体" w:asciiTheme="minorEastAsia" w:hAnsiTheme="minorEastAsia" w:eastAsiaTheme="minorEastAsia"/>
              <w:sz w:val="28"/>
              <w:szCs w:val="52"/>
              <w:lang w:eastAsia="zh-CN"/>
            </w:rPr>
            <w:t>三</w:t>
          </w:r>
          <w:r>
            <w:rPr>
              <w:rFonts w:hint="eastAsia" w:cs="宋体" w:asciiTheme="minorEastAsia" w:hAnsiTheme="minorEastAsia" w:eastAsiaTheme="minorEastAsia"/>
              <w:sz w:val="28"/>
              <w:szCs w:val="52"/>
            </w:rPr>
            <w:t>章 供应商须知</w:t>
          </w:r>
          <w:r>
            <w:rPr>
              <w:sz w:val="28"/>
              <w:szCs w:val="28"/>
            </w:rPr>
            <w:tab/>
          </w:r>
          <w:r>
            <w:rPr>
              <w:sz w:val="28"/>
              <w:szCs w:val="28"/>
            </w:rPr>
            <w:fldChar w:fldCharType="begin"/>
          </w:r>
          <w:r>
            <w:rPr>
              <w:sz w:val="28"/>
              <w:szCs w:val="28"/>
            </w:rPr>
            <w:instrText xml:space="preserve"> PAGEREF _Toc31441 \h </w:instrText>
          </w:r>
          <w:r>
            <w:rPr>
              <w:sz w:val="28"/>
              <w:szCs w:val="28"/>
            </w:rPr>
            <w:fldChar w:fldCharType="separate"/>
          </w:r>
          <w:r>
            <w:rPr>
              <w:sz w:val="28"/>
              <w:szCs w:val="28"/>
            </w:rPr>
            <w:t>10</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rPr>
              <w:sz w:val="28"/>
              <w:szCs w:val="28"/>
            </w:rPr>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_Toc13958 </w:instrText>
          </w:r>
          <w:r>
            <w:rPr>
              <w:rFonts w:asciiTheme="minorEastAsia" w:hAnsiTheme="minorEastAsia" w:eastAsiaTheme="minorEastAsia"/>
              <w:bCs/>
              <w:sz w:val="28"/>
              <w:szCs w:val="36"/>
              <w:lang w:val="zh-CN"/>
            </w:rPr>
            <w:fldChar w:fldCharType="separate"/>
          </w:r>
          <w:r>
            <w:rPr>
              <w:rFonts w:asciiTheme="minorEastAsia" w:hAnsiTheme="minorEastAsia" w:eastAsiaTheme="minorEastAsia"/>
              <w:sz w:val="28"/>
              <w:szCs w:val="28"/>
            </w:rPr>
            <w:t>第</w:t>
          </w:r>
          <w:r>
            <w:rPr>
              <w:rFonts w:hint="eastAsia" w:asciiTheme="minorEastAsia" w:hAnsiTheme="minorEastAsia" w:eastAsiaTheme="minorEastAsia"/>
              <w:sz w:val="28"/>
              <w:szCs w:val="28"/>
              <w:lang w:eastAsia="zh-CN"/>
            </w:rPr>
            <w:t>四</w:t>
          </w:r>
          <w:r>
            <w:rPr>
              <w:rFonts w:asciiTheme="minorEastAsia" w:hAnsiTheme="minorEastAsia" w:eastAsiaTheme="minorEastAsia"/>
              <w:sz w:val="28"/>
              <w:szCs w:val="28"/>
            </w:rPr>
            <w:t xml:space="preserve">章 </w:t>
          </w:r>
          <w:r>
            <w:rPr>
              <w:rFonts w:hint="eastAsia" w:asciiTheme="minorEastAsia" w:hAnsiTheme="minorEastAsia" w:eastAsiaTheme="minorEastAsia"/>
              <w:sz w:val="28"/>
              <w:szCs w:val="28"/>
            </w:rPr>
            <w:t>服务合同</w:t>
          </w:r>
          <w:r>
            <w:rPr>
              <w:rFonts w:asciiTheme="minorEastAsia" w:hAnsiTheme="minorEastAsia" w:eastAsiaTheme="minorEastAsia"/>
              <w:sz w:val="28"/>
              <w:szCs w:val="28"/>
            </w:rPr>
            <w:t>与验收</w:t>
          </w:r>
          <w:r>
            <w:rPr>
              <w:sz w:val="28"/>
              <w:szCs w:val="28"/>
            </w:rPr>
            <w:tab/>
          </w:r>
          <w:r>
            <w:rPr>
              <w:sz w:val="28"/>
              <w:szCs w:val="28"/>
            </w:rPr>
            <w:fldChar w:fldCharType="begin"/>
          </w:r>
          <w:r>
            <w:rPr>
              <w:sz w:val="28"/>
              <w:szCs w:val="28"/>
            </w:rPr>
            <w:instrText xml:space="preserve"> PAGEREF _Toc13958 \h </w:instrText>
          </w:r>
          <w:r>
            <w:rPr>
              <w:sz w:val="28"/>
              <w:szCs w:val="28"/>
            </w:rPr>
            <w:fldChar w:fldCharType="separate"/>
          </w:r>
          <w:r>
            <w:rPr>
              <w:sz w:val="28"/>
              <w:szCs w:val="28"/>
            </w:rPr>
            <w:t>28</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rPr>
              <w:sz w:val="28"/>
              <w:szCs w:val="28"/>
            </w:rPr>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_Toc29583 </w:instrText>
          </w:r>
          <w:r>
            <w:rPr>
              <w:rFonts w:asciiTheme="minorEastAsia" w:hAnsiTheme="minorEastAsia" w:eastAsiaTheme="minorEastAsia"/>
              <w:bCs/>
              <w:sz w:val="28"/>
              <w:szCs w:val="36"/>
              <w:lang w:val="zh-CN"/>
            </w:rPr>
            <w:fldChar w:fldCharType="separate"/>
          </w:r>
          <w:r>
            <w:rPr>
              <w:rFonts w:asciiTheme="minorEastAsia" w:hAnsiTheme="minorEastAsia" w:eastAsiaTheme="minorEastAsia"/>
              <w:sz w:val="28"/>
              <w:szCs w:val="28"/>
            </w:rPr>
            <w:t>第</w:t>
          </w:r>
          <w:r>
            <w:rPr>
              <w:rFonts w:hint="eastAsia" w:asciiTheme="minorEastAsia" w:hAnsiTheme="minorEastAsia" w:eastAsiaTheme="minorEastAsia"/>
              <w:sz w:val="28"/>
              <w:szCs w:val="28"/>
              <w:lang w:eastAsia="zh-CN"/>
            </w:rPr>
            <w:t>五</w:t>
          </w:r>
          <w:r>
            <w:rPr>
              <w:rFonts w:asciiTheme="minorEastAsia" w:hAnsiTheme="minorEastAsia" w:eastAsiaTheme="minorEastAsia"/>
              <w:sz w:val="28"/>
              <w:szCs w:val="28"/>
            </w:rPr>
            <w:t>章</w:t>
          </w:r>
          <w:r>
            <w:rPr>
              <w:rFonts w:hint="eastAsia" w:asciiTheme="minorEastAsia" w:hAnsiTheme="minorEastAsia" w:eastAsiaTheme="minorEastAsia"/>
              <w:sz w:val="28"/>
              <w:szCs w:val="28"/>
            </w:rPr>
            <w:t xml:space="preserve"> 响应文件主要条款及格式样本</w:t>
          </w:r>
          <w:r>
            <w:rPr>
              <w:sz w:val="28"/>
              <w:szCs w:val="28"/>
            </w:rPr>
            <w:tab/>
          </w:r>
          <w:r>
            <w:rPr>
              <w:sz w:val="28"/>
              <w:szCs w:val="28"/>
            </w:rPr>
            <w:fldChar w:fldCharType="begin"/>
          </w:r>
          <w:r>
            <w:rPr>
              <w:sz w:val="28"/>
              <w:szCs w:val="28"/>
            </w:rPr>
            <w:instrText xml:space="preserve"> PAGEREF _Toc29583 \h </w:instrText>
          </w:r>
          <w:r>
            <w:rPr>
              <w:sz w:val="28"/>
              <w:szCs w:val="28"/>
            </w:rPr>
            <w:fldChar w:fldCharType="separate"/>
          </w:r>
          <w:r>
            <w:rPr>
              <w:sz w:val="28"/>
              <w:szCs w:val="28"/>
            </w:rPr>
            <w:t>36</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rPr>
              <w:sz w:val="28"/>
              <w:szCs w:val="28"/>
            </w:rPr>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_Toc15916 </w:instrText>
          </w:r>
          <w:r>
            <w:rPr>
              <w:rFonts w:asciiTheme="minorEastAsia" w:hAnsiTheme="minorEastAsia" w:eastAsiaTheme="minorEastAsia"/>
              <w:bCs/>
              <w:sz w:val="28"/>
              <w:szCs w:val="36"/>
              <w:lang w:val="zh-CN"/>
            </w:rPr>
            <w:fldChar w:fldCharType="separate"/>
          </w:r>
          <w:r>
            <w:rPr>
              <w:rFonts w:asciiTheme="minorEastAsia" w:hAnsiTheme="minorEastAsia" w:eastAsiaTheme="minorEastAsia"/>
              <w:sz w:val="28"/>
              <w:szCs w:val="28"/>
            </w:rPr>
            <w:t>第</w:t>
          </w:r>
          <w:r>
            <w:rPr>
              <w:rFonts w:hint="eastAsia" w:asciiTheme="minorEastAsia" w:hAnsiTheme="minorEastAsia" w:eastAsiaTheme="minorEastAsia"/>
              <w:sz w:val="28"/>
              <w:szCs w:val="28"/>
              <w:lang w:eastAsia="zh-CN"/>
            </w:rPr>
            <w:t>六</w:t>
          </w:r>
          <w:r>
            <w:rPr>
              <w:rFonts w:asciiTheme="minorEastAsia" w:hAnsiTheme="minorEastAsia" w:eastAsiaTheme="minorEastAsia"/>
              <w:sz w:val="28"/>
              <w:szCs w:val="28"/>
            </w:rPr>
            <w:t>章</w:t>
          </w:r>
          <w:r>
            <w:rPr>
              <w:rFonts w:hint="eastAsia" w:asciiTheme="minorEastAsia" w:hAnsiTheme="minorEastAsia" w:eastAsiaTheme="minorEastAsia"/>
              <w:sz w:val="28"/>
              <w:szCs w:val="28"/>
            </w:rPr>
            <w:t xml:space="preserve"> 评审方法、步骤及标准</w:t>
          </w:r>
          <w:r>
            <w:rPr>
              <w:sz w:val="28"/>
              <w:szCs w:val="28"/>
            </w:rPr>
            <w:tab/>
          </w:r>
          <w:r>
            <w:rPr>
              <w:sz w:val="28"/>
              <w:szCs w:val="28"/>
            </w:rPr>
            <w:fldChar w:fldCharType="begin"/>
          </w:r>
          <w:r>
            <w:rPr>
              <w:sz w:val="28"/>
              <w:szCs w:val="28"/>
            </w:rPr>
            <w:instrText xml:space="preserve"> PAGEREF _Toc15916 \h </w:instrText>
          </w:r>
          <w:r>
            <w:rPr>
              <w:sz w:val="28"/>
              <w:szCs w:val="28"/>
            </w:rPr>
            <w:fldChar w:fldCharType="separate"/>
          </w:r>
          <w:r>
            <w:rPr>
              <w:sz w:val="28"/>
              <w:szCs w:val="28"/>
            </w:rPr>
            <w:t>58</w:t>
          </w:r>
          <w:r>
            <w:rPr>
              <w:sz w:val="28"/>
              <w:szCs w:val="28"/>
            </w:rPr>
            <w:fldChar w:fldCharType="end"/>
          </w:r>
          <w:r>
            <w:rPr>
              <w:rFonts w:asciiTheme="minorEastAsia" w:hAnsiTheme="minorEastAsia" w:eastAsiaTheme="minorEastAsia"/>
              <w:bCs/>
              <w:sz w:val="28"/>
              <w:szCs w:val="36"/>
              <w:lang w:val="zh-CN"/>
            </w:rPr>
            <w:fldChar w:fldCharType="end"/>
          </w:r>
        </w:p>
        <w:p>
          <w:pPr>
            <w:pStyle w:val="40"/>
            <w:tabs>
              <w:tab w:val="right" w:leader="dot" w:pos="9747"/>
            </w:tabs>
          </w:pPr>
          <w:r>
            <w:rPr>
              <w:rFonts w:asciiTheme="minorEastAsia" w:hAnsiTheme="minorEastAsia" w:eastAsiaTheme="minorEastAsia"/>
              <w:bCs/>
              <w:sz w:val="28"/>
              <w:szCs w:val="36"/>
              <w:lang w:val="zh-CN"/>
            </w:rPr>
            <w:fldChar w:fldCharType="begin"/>
          </w:r>
          <w:r>
            <w:rPr>
              <w:rFonts w:asciiTheme="minorEastAsia" w:hAnsiTheme="minorEastAsia" w:eastAsiaTheme="minorEastAsia"/>
              <w:bCs/>
              <w:sz w:val="28"/>
              <w:szCs w:val="36"/>
              <w:lang w:val="zh-CN"/>
            </w:rPr>
            <w:instrText xml:space="preserve"> HYPERLINK \l _Toc27562 </w:instrText>
          </w:r>
          <w:r>
            <w:rPr>
              <w:rFonts w:asciiTheme="minorEastAsia" w:hAnsiTheme="minorEastAsia" w:eastAsiaTheme="minorEastAsia"/>
              <w:bCs/>
              <w:sz w:val="28"/>
              <w:szCs w:val="36"/>
              <w:lang w:val="zh-CN"/>
            </w:rPr>
            <w:fldChar w:fldCharType="separate"/>
          </w:r>
          <w:r>
            <w:rPr>
              <w:rFonts w:hint="eastAsia" w:eastAsiaTheme="minorEastAsia"/>
              <w:sz w:val="28"/>
              <w:szCs w:val="28"/>
              <w:lang w:eastAsia="zh-CN"/>
            </w:rPr>
            <w:t>第七章</w:t>
          </w:r>
          <w:r>
            <w:rPr>
              <w:rFonts w:hint="eastAsia" w:eastAsiaTheme="minorEastAsia"/>
              <w:sz w:val="28"/>
              <w:szCs w:val="28"/>
              <w:lang w:val="en-US" w:eastAsia="zh-CN"/>
            </w:rPr>
            <w:t xml:space="preserve"> </w:t>
          </w:r>
          <w:r>
            <w:rPr>
              <w:rFonts w:hint="eastAsia" w:eastAsiaTheme="minorEastAsia"/>
              <w:sz w:val="28"/>
              <w:szCs w:val="28"/>
            </w:rPr>
            <w:t>服务内容</w:t>
          </w:r>
          <w:r>
            <w:rPr>
              <w:sz w:val="28"/>
              <w:szCs w:val="28"/>
            </w:rPr>
            <w:tab/>
          </w:r>
          <w:r>
            <w:rPr>
              <w:sz w:val="28"/>
              <w:szCs w:val="28"/>
            </w:rPr>
            <w:fldChar w:fldCharType="begin"/>
          </w:r>
          <w:r>
            <w:rPr>
              <w:sz w:val="28"/>
              <w:szCs w:val="28"/>
            </w:rPr>
            <w:instrText xml:space="preserve"> PAGEREF _Toc27562 \h </w:instrText>
          </w:r>
          <w:r>
            <w:rPr>
              <w:sz w:val="28"/>
              <w:szCs w:val="28"/>
            </w:rPr>
            <w:fldChar w:fldCharType="separate"/>
          </w:r>
          <w:r>
            <w:rPr>
              <w:sz w:val="28"/>
              <w:szCs w:val="28"/>
            </w:rPr>
            <w:t>70</w:t>
          </w:r>
          <w:r>
            <w:rPr>
              <w:sz w:val="28"/>
              <w:szCs w:val="28"/>
            </w:rPr>
            <w:fldChar w:fldCharType="end"/>
          </w:r>
          <w:r>
            <w:rPr>
              <w:rFonts w:asciiTheme="minorEastAsia" w:hAnsiTheme="minorEastAsia" w:eastAsiaTheme="minorEastAsia"/>
              <w:bCs/>
              <w:sz w:val="28"/>
              <w:szCs w:val="36"/>
              <w:lang w:val="zh-CN"/>
            </w:rPr>
            <w:fldChar w:fldCharType="end"/>
          </w:r>
        </w:p>
        <w:p>
          <w:pPr>
            <w:rPr>
              <w:rFonts w:asciiTheme="minorEastAsia" w:hAnsiTheme="minorEastAsia" w:eastAsiaTheme="minorEastAsia"/>
            </w:rPr>
          </w:pPr>
          <w:r>
            <w:rPr>
              <w:rFonts w:asciiTheme="minorEastAsia" w:hAnsiTheme="minorEastAsia" w:eastAsiaTheme="minorEastAsia"/>
              <w:bCs/>
              <w:szCs w:val="28"/>
              <w:lang w:val="zh-CN"/>
            </w:rPr>
            <w:fldChar w:fldCharType="end"/>
          </w:r>
        </w:p>
      </w:sdtContent>
    </w:sdt>
    <w:p>
      <w:pPr>
        <w:widowControl/>
        <w:jc w:val="left"/>
        <w:rPr>
          <w:rFonts w:asciiTheme="minorEastAsia" w:hAnsiTheme="minorEastAsia" w:eastAsiaTheme="minorEastAsia"/>
        </w:rPr>
      </w:pPr>
      <w:r>
        <w:rPr>
          <w:rFonts w:asciiTheme="minorEastAsia" w:hAnsiTheme="minorEastAsia" w:eastAsiaTheme="minorEastAsia"/>
        </w:rPr>
        <w:br w:type="page"/>
      </w:r>
    </w:p>
    <w:p>
      <w:pPr>
        <w:pStyle w:val="55"/>
        <w:spacing w:before="0" w:after="0"/>
        <w:rPr>
          <w:rFonts w:asciiTheme="minorEastAsia" w:hAnsiTheme="minorEastAsia" w:eastAsiaTheme="minorEastAsia"/>
        </w:rPr>
      </w:pPr>
      <w:bookmarkStart w:id="0" w:name="_Toc28188"/>
      <w:bookmarkStart w:id="1" w:name="_Toc20755583"/>
      <w:r>
        <w:rPr>
          <w:rFonts w:hint="eastAsia" w:cs="宋体" w:asciiTheme="minorEastAsia" w:hAnsiTheme="minorEastAsia" w:eastAsiaTheme="minorEastAsia"/>
          <w:szCs w:val="44"/>
        </w:rPr>
        <w:t>第一章 竞争性磋商公告</w:t>
      </w:r>
      <w:bookmarkEnd w:id="0"/>
      <w:bookmarkEnd w:id="1"/>
    </w:p>
    <w:p>
      <w:pPr>
        <w:pStyle w:val="2"/>
        <w:ind w:firstLine="0" w:firstLineChars="0"/>
        <w:jc w:val="center"/>
        <w:rPr>
          <w:rFonts w:hint="eastAsia" w:cs="宋体" w:asciiTheme="minorEastAsia" w:hAnsiTheme="minorEastAsia" w:eastAsiaTheme="minorEastAsia"/>
          <w:b/>
          <w:kern w:val="0"/>
          <w:sz w:val="32"/>
          <w:szCs w:val="32"/>
          <w:lang w:eastAsia="zh-CN"/>
        </w:rPr>
      </w:pPr>
      <w:r>
        <w:rPr>
          <w:rFonts w:hint="eastAsia" w:cs="宋体" w:asciiTheme="minorEastAsia" w:hAnsiTheme="minorEastAsia" w:eastAsiaTheme="minorEastAsia"/>
          <w:b/>
          <w:kern w:val="0"/>
          <w:sz w:val="32"/>
          <w:szCs w:val="32"/>
          <w:lang w:eastAsia="zh-CN"/>
        </w:rPr>
        <w:t>满洲里市中等职业技术学校后勤和人力资源社会服务采购项目</w:t>
      </w:r>
    </w:p>
    <w:p>
      <w:pPr>
        <w:pStyle w:val="2"/>
        <w:ind w:firstLine="0" w:firstLineChars="0"/>
        <w:jc w:val="center"/>
        <w:rPr>
          <w:rFonts w:cs="宋体" w:asciiTheme="minorEastAsia" w:hAnsiTheme="minorEastAsia" w:eastAsiaTheme="minorEastAsia"/>
          <w:b/>
          <w:kern w:val="0"/>
          <w:sz w:val="32"/>
          <w:szCs w:val="32"/>
        </w:rPr>
      </w:pPr>
      <w:r>
        <w:rPr>
          <w:rFonts w:hint="eastAsia" w:cs="宋体" w:asciiTheme="minorEastAsia" w:hAnsiTheme="minorEastAsia" w:eastAsiaTheme="minorEastAsia"/>
          <w:b/>
          <w:kern w:val="0"/>
          <w:sz w:val="32"/>
          <w:szCs w:val="32"/>
        </w:rPr>
        <w:t>竞争性磋商公告</w:t>
      </w:r>
    </w:p>
    <w:p>
      <w:pPr>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宋体" w:hAnsi="宋体" w:cs="宋体" w:eastAsiaTheme="minorEastAsia"/>
          <w:kern w:val="0"/>
          <w:sz w:val="28"/>
          <w:szCs w:val="28"/>
          <w:u w:val="single"/>
          <w:lang w:eastAsia="zh-CN"/>
        </w:rPr>
        <w:t>满洲里市中等职业技术学校后勤和人力资源社会服务采购项目</w:t>
      </w:r>
      <w:r>
        <w:rPr>
          <w:rFonts w:hint="eastAsia" w:asciiTheme="minorEastAsia" w:hAnsiTheme="minorEastAsia" w:eastAsiaTheme="minorEastAsia"/>
          <w:sz w:val="28"/>
          <w:szCs w:val="28"/>
        </w:rPr>
        <w:t>的潜在供应商应在</w:t>
      </w:r>
      <w:r>
        <w:rPr>
          <w:rFonts w:hint="eastAsia" w:cs="宋体" w:asciiTheme="minorEastAsia" w:hAnsiTheme="minorEastAsia"/>
          <w:bCs/>
          <w:color w:val="000000"/>
          <w:kern w:val="0"/>
          <w:sz w:val="28"/>
          <w:szCs w:val="28"/>
          <w:u w:val="single"/>
        </w:rPr>
        <w:t>“中国政府采购网”、</w:t>
      </w:r>
      <w:r>
        <w:rPr>
          <w:rFonts w:hint="eastAsia" w:ascii="仿宋" w:hAnsi="仿宋" w:eastAsia="仿宋" w:cs="宋体"/>
          <w:sz w:val="28"/>
          <w:szCs w:val="28"/>
          <w:u w:val="single"/>
        </w:rPr>
        <w:t>“</w:t>
      </w:r>
      <w:r>
        <w:rPr>
          <w:rFonts w:ascii="宋体" w:hAnsi="宋体" w:cs="宋体"/>
          <w:kern w:val="0"/>
          <w:sz w:val="28"/>
          <w:szCs w:val="28"/>
          <w:u w:val="single"/>
        </w:rPr>
        <w:t>中国</w:t>
      </w:r>
      <w:r>
        <w:rPr>
          <w:rFonts w:hint="eastAsia" w:ascii="宋体" w:hAnsi="宋体" w:cs="宋体"/>
          <w:kern w:val="0"/>
          <w:sz w:val="28"/>
          <w:szCs w:val="28"/>
          <w:u w:val="single"/>
        </w:rPr>
        <w:t>招标与</w:t>
      </w:r>
      <w:r>
        <w:rPr>
          <w:rFonts w:ascii="宋体" w:hAnsi="宋体" w:cs="宋体"/>
          <w:kern w:val="0"/>
          <w:sz w:val="28"/>
          <w:szCs w:val="28"/>
          <w:u w:val="single"/>
        </w:rPr>
        <w:t>采购网</w:t>
      </w:r>
      <w:r>
        <w:rPr>
          <w:rFonts w:hint="eastAsia" w:ascii="仿宋" w:hAnsi="仿宋" w:eastAsia="仿宋" w:cs="宋体"/>
          <w:sz w:val="28"/>
          <w:szCs w:val="28"/>
          <w:u w:val="single"/>
        </w:rPr>
        <w:t>”</w:t>
      </w:r>
      <w:r>
        <w:rPr>
          <w:rFonts w:hint="eastAsia" w:asciiTheme="minorEastAsia" w:hAnsiTheme="minorEastAsia" w:eastAsiaTheme="minorEastAsia"/>
          <w:sz w:val="28"/>
          <w:szCs w:val="28"/>
        </w:rPr>
        <w:t>获取采购文件，并于</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2022年7月1日 9:30分</w:t>
      </w:r>
      <w:r>
        <w:rPr>
          <w:rFonts w:hint="eastAsia" w:asciiTheme="minorEastAsia" w:hAnsiTheme="minorEastAsia" w:eastAsiaTheme="minorEastAsia"/>
          <w:bCs/>
          <w:sz w:val="28"/>
          <w:szCs w:val="28"/>
        </w:rPr>
        <w:t>（北京时间）前提交响应</w:t>
      </w:r>
      <w:r>
        <w:rPr>
          <w:rFonts w:asciiTheme="minorEastAsia" w:hAnsiTheme="minorEastAsia" w:eastAsiaTheme="minorEastAsia"/>
          <w:bCs/>
          <w:sz w:val="28"/>
          <w:szCs w:val="28"/>
        </w:rPr>
        <w:t>文件</w:t>
      </w:r>
      <w:r>
        <w:rPr>
          <w:rFonts w:hint="eastAsia" w:asciiTheme="minorEastAsia" w:hAnsiTheme="minorEastAsia" w:eastAsiaTheme="minorEastAsia"/>
          <w:sz w:val="28"/>
          <w:szCs w:val="28"/>
        </w:rPr>
        <w:t>。</w:t>
      </w:r>
    </w:p>
    <w:p>
      <w:pPr>
        <w:rPr>
          <w:rFonts w:asciiTheme="minorEastAsia" w:hAnsiTheme="minorEastAsia" w:eastAsiaTheme="minorEastAsia"/>
        </w:rPr>
      </w:pPr>
    </w:p>
    <w:p>
      <w:pPr>
        <w:pStyle w:val="5"/>
        <w:spacing w:after="0" w:afterAutospacing="0" w:line="360" w:lineRule="auto"/>
        <w:rPr>
          <w:rFonts w:asciiTheme="minorEastAsia" w:hAnsiTheme="minorEastAsia" w:eastAsiaTheme="minorEastAsia"/>
          <w:sz w:val="28"/>
          <w:szCs w:val="28"/>
        </w:rPr>
      </w:pPr>
      <w:bookmarkStart w:id="2" w:name="_Toc70670687"/>
      <w:bookmarkStart w:id="3" w:name="_Toc35393798"/>
      <w:bookmarkStart w:id="4" w:name="_Toc10779"/>
      <w:bookmarkStart w:id="5" w:name="_Toc72315840"/>
      <w:bookmarkStart w:id="6" w:name="_Toc35393629"/>
      <w:bookmarkStart w:id="7" w:name="_Toc71807967"/>
      <w:bookmarkStart w:id="8" w:name="_Toc28359012"/>
      <w:bookmarkStart w:id="9" w:name="_Toc7229"/>
      <w:bookmarkStart w:id="10" w:name="_Toc28359089"/>
      <w:r>
        <w:rPr>
          <w:rFonts w:hint="eastAsia" w:asciiTheme="minorEastAsia" w:hAnsiTheme="minorEastAsia" w:eastAsiaTheme="minorEastAsia"/>
          <w:sz w:val="28"/>
          <w:szCs w:val="28"/>
        </w:rPr>
        <w:t>一、项目基本情况</w:t>
      </w:r>
      <w:bookmarkEnd w:id="2"/>
      <w:bookmarkEnd w:id="3"/>
      <w:bookmarkEnd w:id="4"/>
      <w:bookmarkEnd w:id="5"/>
      <w:bookmarkEnd w:id="6"/>
      <w:bookmarkEnd w:id="7"/>
      <w:bookmarkEnd w:id="8"/>
      <w:bookmarkEnd w:id="9"/>
      <w:bookmarkEnd w:id="10"/>
    </w:p>
    <w:p>
      <w:pPr>
        <w:ind w:firstLine="560" w:firstLineChars="200"/>
        <w:rPr>
          <w:rFonts w:hint="eastAsia" w:asciiTheme="minorEastAsia" w:hAnsiTheme="minorEastAsia" w:eastAsiaTheme="minorEastAsia"/>
          <w:sz w:val="28"/>
          <w:szCs w:val="28"/>
          <w:highlight w:val="none"/>
          <w:lang w:val="en-US" w:eastAsia="zh-CN"/>
        </w:rPr>
      </w:pPr>
      <w:r>
        <w:rPr>
          <w:rFonts w:hint="eastAsia" w:asciiTheme="minorEastAsia" w:hAnsiTheme="minorEastAsia" w:eastAsiaTheme="minorEastAsia"/>
          <w:sz w:val="28"/>
          <w:szCs w:val="28"/>
        </w:rPr>
        <w:t>批准文件编号：</w:t>
      </w:r>
      <w:r>
        <w:rPr>
          <w:rFonts w:hint="eastAsia" w:asciiTheme="minorEastAsia" w:hAnsiTheme="minorEastAsia" w:eastAsiaTheme="minorEastAsia"/>
          <w:sz w:val="28"/>
          <w:szCs w:val="28"/>
          <w:highlight w:val="none"/>
          <w:lang w:val="en-US" w:eastAsia="zh-CN"/>
        </w:rPr>
        <w:t>满中职字【2022】20号</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项目编号：NMGJH-</w:t>
      </w:r>
      <w:r>
        <w:rPr>
          <w:rFonts w:hint="eastAsia" w:asciiTheme="minorEastAsia" w:hAnsiTheme="minorEastAsia" w:eastAsiaTheme="minorEastAsia"/>
          <w:sz w:val="28"/>
          <w:szCs w:val="28"/>
          <w:lang w:eastAsia="zh-CN"/>
        </w:rPr>
        <w:t>ZC-22022</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项目名称：</w:t>
      </w:r>
      <w:r>
        <w:rPr>
          <w:rFonts w:hint="eastAsia" w:asciiTheme="minorEastAsia" w:hAnsiTheme="minorEastAsia" w:eastAsiaTheme="minorEastAsia"/>
          <w:sz w:val="28"/>
          <w:szCs w:val="28"/>
          <w:lang w:eastAsia="zh-CN"/>
        </w:rPr>
        <w:t>满洲里市中等职业技术学校后勤和人力资源社会服务采购项目</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采购方式：竞争性磋商</w:t>
      </w:r>
    </w:p>
    <w:p>
      <w:pPr>
        <w:ind w:firstLine="560" w:firstLineChars="200"/>
        <w:rPr>
          <w:rFonts w:hint="eastAsia" w:ascii="仿宋" w:hAnsi="仿宋" w:eastAsia="仿宋"/>
          <w:sz w:val="28"/>
          <w:szCs w:val="28"/>
          <w:lang w:val="en-US" w:eastAsia="zh-CN"/>
        </w:rPr>
      </w:pPr>
      <w:r>
        <w:rPr>
          <w:rFonts w:hint="eastAsia" w:asciiTheme="minorEastAsia" w:hAnsiTheme="minorEastAsia" w:eastAsiaTheme="minorEastAsia"/>
          <w:sz w:val="28"/>
          <w:szCs w:val="28"/>
        </w:rPr>
        <w:t>预算金额：</w:t>
      </w:r>
      <w:r>
        <w:rPr>
          <w:rFonts w:hint="eastAsia" w:ascii="仿宋" w:hAnsi="仿宋" w:eastAsia="仿宋"/>
          <w:sz w:val="28"/>
          <w:szCs w:val="28"/>
          <w:lang w:val="en-US" w:eastAsia="zh-CN"/>
        </w:rPr>
        <w:t>550000.00元</w:t>
      </w:r>
    </w:p>
    <w:p>
      <w:pPr>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采购需求：</w:t>
      </w:r>
      <w:r>
        <w:rPr>
          <w:rFonts w:hint="eastAsia" w:asciiTheme="minorEastAsia" w:hAnsiTheme="minorEastAsia" w:eastAsiaTheme="minorEastAsia"/>
          <w:sz w:val="28"/>
          <w:szCs w:val="28"/>
          <w:lang w:eastAsia="zh-CN"/>
        </w:rPr>
        <w:t>满洲里市中等职业技术学校后勤和人力资源社会服务采购项目</w:t>
      </w:r>
      <w:r>
        <w:rPr>
          <w:rFonts w:hint="eastAsia" w:asciiTheme="minorEastAsia" w:hAnsiTheme="minorEastAsia"/>
          <w:sz w:val="28"/>
          <w:szCs w:val="28"/>
        </w:rPr>
        <w:t>（详见</w:t>
      </w:r>
      <w:r>
        <w:rPr>
          <w:rFonts w:hint="eastAsia" w:asciiTheme="minorEastAsia" w:hAnsiTheme="minorEastAsia"/>
          <w:sz w:val="28"/>
          <w:szCs w:val="28"/>
          <w:lang w:eastAsia="zh-CN"/>
        </w:rPr>
        <w:t>第七章服务内容</w:t>
      </w:r>
      <w:r>
        <w:rPr>
          <w:rFonts w:hint="eastAsia" w:asciiTheme="minorEastAsia" w:hAnsiTheme="minorEastAsia"/>
          <w:sz w:val="28"/>
          <w:szCs w:val="28"/>
        </w:rPr>
        <w:t>）</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eastAsia="zh-CN"/>
        </w:rPr>
        <w:t>签订合同后一年</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w:t>
      </w:r>
      <w:r>
        <w:rPr>
          <w:rFonts w:hint="eastAsia" w:asciiTheme="minorEastAsia" w:hAnsiTheme="minorEastAsia" w:eastAsiaTheme="minorEastAsia"/>
          <w:i/>
          <w:sz w:val="28"/>
          <w:szCs w:val="28"/>
        </w:rPr>
        <w:t>是</w:t>
      </w:r>
      <w:r>
        <w:rPr>
          <w:rFonts w:asciiTheme="minorEastAsia" w:hAnsiTheme="minorEastAsia" w:eastAsiaTheme="minorEastAsia"/>
          <w:i/>
          <w:sz w:val="28"/>
          <w:szCs w:val="28"/>
        </w:rPr>
        <w:t>/否</w:t>
      </w:r>
      <w:r>
        <w:rPr>
          <w:rFonts w:hint="eastAsia" w:asciiTheme="minorEastAsia" w:hAnsiTheme="minorEastAsia" w:eastAsiaTheme="minorEastAsia"/>
          <w:sz w:val="28"/>
          <w:szCs w:val="28"/>
        </w:rPr>
        <w:t>）接受联合体：否</w:t>
      </w:r>
    </w:p>
    <w:p>
      <w:pPr>
        <w:pStyle w:val="5"/>
        <w:spacing w:after="0" w:afterAutospacing="0" w:line="360" w:lineRule="auto"/>
        <w:rPr>
          <w:rFonts w:asciiTheme="minorEastAsia" w:hAnsiTheme="minorEastAsia" w:eastAsiaTheme="minorEastAsia"/>
          <w:sz w:val="28"/>
          <w:szCs w:val="28"/>
        </w:rPr>
      </w:pPr>
      <w:bookmarkStart w:id="11" w:name="_Toc71807968"/>
      <w:bookmarkStart w:id="12" w:name="_Toc31336"/>
      <w:bookmarkStart w:id="13" w:name="_Toc70670688"/>
      <w:bookmarkStart w:id="14" w:name="_Toc35393799"/>
      <w:bookmarkStart w:id="15" w:name="_Toc72315841"/>
      <w:bookmarkStart w:id="16" w:name="_Toc28359013"/>
      <w:bookmarkStart w:id="17" w:name="_Toc35393630"/>
      <w:bookmarkStart w:id="18" w:name="_Toc28359090"/>
      <w:bookmarkStart w:id="19" w:name="_Toc14151"/>
      <w:r>
        <w:rPr>
          <w:rFonts w:hint="eastAsia" w:asciiTheme="minorEastAsia" w:hAnsiTheme="minorEastAsia" w:eastAsiaTheme="minorEastAsia"/>
          <w:sz w:val="28"/>
          <w:szCs w:val="28"/>
        </w:rPr>
        <w:t>二、申请人的资格要求：</w:t>
      </w:r>
      <w:bookmarkEnd w:id="11"/>
      <w:bookmarkEnd w:id="12"/>
      <w:bookmarkEnd w:id="13"/>
      <w:bookmarkEnd w:id="14"/>
      <w:bookmarkEnd w:id="15"/>
      <w:bookmarkEnd w:id="16"/>
      <w:bookmarkEnd w:id="17"/>
      <w:bookmarkEnd w:id="18"/>
      <w:bookmarkEnd w:id="19"/>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ind w:firstLine="560" w:firstLineChars="200"/>
        <w:rPr>
          <w:rFonts w:asciiTheme="minorEastAsia" w:hAnsiTheme="minorEastAsia" w:eastAsiaTheme="minorEastAsia"/>
          <w:sz w:val="28"/>
          <w:szCs w:val="28"/>
          <w:u w:val="single"/>
        </w:rPr>
      </w:pPr>
      <w:bookmarkStart w:id="20" w:name="_Toc28359091"/>
      <w:bookmarkStart w:id="21" w:name="_Toc28359014"/>
      <w:r>
        <w:rPr>
          <w:rFonts w:asciiTheme="minorEastAsia" w:hAnsiTheme="minorEastAsia" w:eastAsiaTheme="minorEastAsia"/>
          <w:sz w:val="28"/>
          <w:szCs w:val="28"/>
        </w:rPr>
        <w:t>2</w:t>
      </w:r>
      <w:r>
        <w:rPr>
          <w:rFonts w:hint="eastAsia" w:asciiTheme="minorEastAsia" w:hAnsiTheme="minorEastAsia" w:eastAsiaTheme="minorEastAsia"/>
          <w:sz w:val="28"/>
          <w:szCs w:val="28"/>
        </w:rPr>
        <w:t>.落实政府采购政策需满足的资格要求：</w:t>
      </w:r>
      <w:r>
        <w:rPr>
          <w:rFonts w:hint="eastAsia" w:asciiTheme="minorEastAsia" w:hAnsiTheme="minorEastAsia" w:eastAsiaTheme="minorEastAsia"/>
          <w:sz w:val="28"/>
          <w:szCs w:val="28"/>
          <w:u w:val="single"/>
        </w:rPr>
        <w:t>详</w:t>
      </w:r>
      <w:r>
        <w:rPr>
          <w:rFonts w:hint="eastAsia" w:asciiTheme="minorEastAsia" w:hAnsiTheme="minorEastAsia" w:eastAsiaTheme="minorEastAsia"/>
          <w:sz w:val="28"/>
          <w:szCs w:val="28"/>
          <w:highlight w:val="none"/>
          <w:u w:val="single"/>
        </w:rPr>
        <w:t>见第</w:t>
      </w:r>
      <w:r>
        <w:rPr>
          <w:rFonts w:hint="eastAsia" w:asciiTheme="minorEastAsia" w:hAnsiTheme="minorEastAsia" w:eastAsiaTheme="minorEastAsia"/>
          <w:sz w:val="28"/>
          <w:szCs w:val="28"/>
          <w:highlight w:val="none"/>
          <w:u w:val="single"/>
          <w:lang w:eastAsia="zh-CN"/>
        </w:rPr>
        <w:t>三</w:t>
      </w:r>
      <w:r>
        <w:rPr>
          <w:rFonts w:hint="eastAsia" w:asciiTheme="minorEastAsia" w:hAnsiTheme="minorEastAsia" w:eastAsiaTheme="minorEastAsia"/>
          <w:sz w:val="28"/>
          <w:szCs w:val="28"/>
          <w:highlight w:val="none"/>
          <w:u w:val="single"/>
        </w:rPr>
        <w:t>章供应商</w:t>
      </w:r>
      <w:r>
        <w:rPr>
          <w:rFonts w:hint="eastAsia" w:asciiTheme="minorEastAsia" w:hAnsiTheme="minorEastAsia" w:eastAsiaTheme="minorEastAsia"/>
          <w:sz w:val="28"/>
          <w:szCs w:val="28"/>
          <w:u w:val="single"/>
        </w:rPr>
        <w:t>须知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3.本项目的特定资格要求：</w:t>
      </w:r>
      <w:bookmarkStart w:id="22" w:name="_Toc35393800"/>
      <w:bookmarkStart w:id="23" w:name="_Toc35393631"/>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（1）供应商应满足《中华人民共和国政府采购法》第二十二条规定的条件。</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（2）须具备本次项目的资格，并在人力、资金等方面具有相应的服务能力。</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（3）未被列入失信被执行人、</w:t>
      </w:r>
      <w:r>
        <w:rPr>
          <w:rFonts w:hint="eastAsia" w:ascii="宋体" w:hAnsi="宋体" w:cs="宋体"/>
          <w:sz w:val="28"/>
          <w:szCs w:val="28"/>
          <w:lang w:eastAsia="zh-CN"/>
        </w:rPr>
        <w:t>税收违法黑名单</w:t>
      </w:r>
      <w:r>
        <w:rPr>
          <w:rFonts w:hint="eastAsia" w:ascii="宋体" w:hAnsi="宋体" w:cs="宋体"/>
          <w:sz w:val="28"/>
          <w:szCs w:val="28"/>
        </w:rPr>
        <w:t>、政府采购严重违法失信行为记录名单。（</w:t>
      </w:r>
      <w:r>
        <w:rPr>
          <w:rFonts w:hint="eastAsia" w:ascii="宋体" w:hAnsi="宋体" w:cs="宋体"/>
          <w:color w:val="222222"/>
          <w:kern w:val="0"/>
          <w:sz w:val="28"/>
          <w:szCs w:val="28"/>
        </w:rPr>
        <w:t>详见财库【2016】125 号，通过“信用中国”网站（www.creditchina.gov.cn）</w:t>
      </w:r>
      <w:r>
        <w:rPr>
          <w:rFonts w:hint="eastAsia" w:ascii="宋体" w:hAnsi="宋体" w:cs="宋体"/>
          <w:color w:val="222222"/>
          <w:kern w:val="0"/>
          <w:sz w:val="28"/>
          <w:szCs w:val="28"/>
          <w:lang w:eastAsia="zh-CN"/>
        </w:rPr>
        <w:t>及</w:t>
      </w:r>
      <w:r>
        <w:rPr>
          <w:rFonts w:hint="eastAsia" w:ascii="宋体" w:hAnsi="宋体" w:cs="宋体"/>
          <w:color w:val="222222"/>
          <w:kern w:val="0"/>
          <w:sz w:val="28"/>
          <w:szCs w:val="28"/>
        </w:rPr>
        <w:t>中国政府采购网（www.ccgp.gov.cn）渠道查询相关信用记录的网站截图证明</w:t>
      </w:r>
      <w:r>
        <w:rPr>
          <w:rFonts w:hint="eastAsia" w:ascii="宋体" w:hAnsi="宋体" w:cs="宋体"/>
          <w:sz w:val="28"/>
          <w:szCs w:val="28"/>
        </w:rPr>
        <w:t>）。</w:t>
      </w:r>
    </w:p>
    <w:p>
      <w:pPr>
        <w:snapToGrid w:val="0"/>
        <w:spacing w:line="500" w:lineRule="exact"/>
        <w:ind w:firstLine="560" w:firstLineChars="200"/>
        <w:rPr>
          <w:rFonts w:ascii="宋体" w:hAnsi="宋体" w:cs="宋体"/>
          <w:sz w:val="28"/>
          <w:szCs w:val="28"/>
        </w:rPr>
      </w:pPr>
      <w:r>
        <w:rPr>
          <w:rFonts w:hint="eastAsia" w:ascii="宋体" w:hAnsi="宋体" w:cs="宋体"/>
          <w:sz w:val="28"/>
          <w:szCs w:val="28"/>
        </w:rPr>
        <w:t>（4）本项目不接受联合体投标。</w:t>
      </w:r>
    </w:p>
    <w:p>
      <w:pPr>
        <w:pStyle w:val="57"/>
        <w:snapToGrid w:val="0"/>
        <w:spacing w:after="0" w:line="500" w:lineRule="exact"/>
        <w:ind w:left="0" w:leftChars="0" w:firstLine="560"/>
        <w:rPr>
          <w:rFonts w:ascii="宋体" w:hAnsi="宋体" w:eastAsia="宋体" w:cs="宋体"/>
          <w:b/>
          <w:sz w:val="28"/>
          <w:szCs w:val="28"/>
        </w:rPr>
      </w:pPr>
      <w:r>
        <w:rPr>
          <w:rFonts w:hint="eastAsia" w:cs="Helvetica" w:asciiTheme="minorEastAsia" w:hAnsiTheme="minorEastAsia"/>
          <w:color w:val="222222"/>
          <w:kern w:val="0"/>
          <w:sz w:val="28"/>
          <w:szCs w:val="28"/>
        </w:rPr>
        <w:t>供应商</w:t>
      </w:r>
      <w:r>
        <w:rPr>
          <w:rFonts w:hint="eastAsia" w:asciiTheme="minorEastAsia" w:hAnsiTheme="minorEastAsia"/>
          <w:sz w:val="28"/>
          <w:szCs w:val="28"/>
        </w:rPr>
        <w:t>应提交证明其有资格参加投标和成交后有能力履行合同的文件，并作为其响应文件的一部分，应包括下列文件：</w:t>
      </w:r>
    </w:p>
    <w:p>
      <w:pPr>
        <w:numPr>
          <w:ilvl w:val="0"/>
          <w:numId w:val="1"/>
        </w:numPr>
        <w:snapToGrid w:val="0"/>
        <w:spacing w:line="500" w:lineRule="exact"/>
        <w:ind w:left="425" w:leftChars="0" w:hanging="425" w:firstLineChars="0"/>
        <w:rPr>
          <w:rFonts w:hint="eastAsia" w:ascii="宋体" w:hAnsi="宋体" w:cs="宋体"/>
          <w:color w:val="222222"/>
          <w:kern w:val="0"/>
          <w:sz w:val="28"/>
          <w:szCs w:val="28"/>
        </w:rPr>
      </w:pPr>
      <w:r>
        <w:rPr>
          <w:rFonts w:hint="eastAsia" w:ascii="宋体" w:hAnsi="宋体" w:cs="宋体"/>
          <w:color w:val="222222"/>
          <w:kern w:val="0"/>
          <w:sz w:val="28"/>
          <w:szCs w:val="28"/>
          <w:lang w:eastAsia="zh-CN"/>
        </w:rPr>
        <w:t>提供经国家工商机关年检合格有效并加盖投标企业公章的三证合一的营业执照副本复印件；（营业执照经营范围内涵盖相关营业范围）</w:t>
      </w:r>
    </w:p>
    <w:p>
      <w:pPr>
        <w:numPr>
          <w:ilvl w:val="0"/>
          <w:numId w:val="1"/>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rPr>
        <w:t>法定代表人须提供本人身份证和法定代表人证明书；授权代表须提供公司盖章的“法定代表人授权委托书”及本人身份证原件和复印件；</w:t>
      </w:r>
    </w:p>
    <w:p>
      <w:pPr>
        <w:numPr>
          <w:ilvl w:val="0"/>
          <w:numId w:val="1"/>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lang w:eastAsia="zh-CN"/>
        </w:rPr>
        <w:t>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r>
        <w:rPr>
          <w:rFonts w:hint="eastAsia" w:ascii="宋体" w:hAnsi="宋体" w:cs="宋体"/>
          <w:color w:val="222222"/>
          <w:kern w:val="0"/>
          <w:sz w:val="28"/>
          <w:szCs w:val="28"/>
        </w:rPr>
        <w:t>；</w:t>
      </w:r>
    </w:p>
    <w:p>
      <w:pPr>
        <w:numPr>
          <w:ilvl w:val="0"/>
          <w:numId w:val="1"/>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lang w:eastAsia="zh-CN"/>
        </w:rPr>
        <w:t>提供近3个月的纳税证明（以税务机关纳税凭证为准，未发生纳税月份提供零纳税申报凭据）</w:t>
      </w:r>
      <w:r>
        <w:rPr>
          <w:rFonts w:hint="eastAsia" w:ascii="宋体" w:hAnsi="宋体" w:cs="宋体"/>
          <w:color w:val="222222"/>
          <w:kern w:val="0"/>
          <w:sz w:val="28"/>
          <w:szCs w:val="28"/>
        </w:rPr>
        <w:t xml:space="preserve"> </w:t>
      </w:r>
    </w:p>
    <w:p>
      <w:pPr>
        <w:numPr>
          <w:ilvl w:val="0"/>
          <w:numId w:val="1"/>
        </w:numPr>
        <w:snapToGrid w:val="0"/>
        <w:spacing w:line="500" w:lineRule="exact"/>
        <w:ind w:left="425" w:leftChars="0" w:hanging="425" w:firstLineChars="0"/>
        <w:rPr>
          <w:rFonts w:ascii="宋体" w:hAnsi="宋体" w:cs="宋体"/>
          <w:kern w:val="0"/>
          <w:sz w:val="28"/>
          <w:szCs w:val="28"/>
        </w:rPr>
      </w:pPr>
      <w:r>
        <w:rPr>
          <w:rFonts w:hint="eastAsia" w:ascii="宋体" w:hAnsi="宋体" w:cs="宋体"/>
          <w:color w:val="222222"/>
          <w:kern w:val="0"/>
          <w:sz w:val="28"/>
          <w:szCs w:val="28"/>
        </w:rPr>
        <w:t>供应商</w:t>
      </w:r>
      <w:r>
        <w:rPr>
          <w:rFonts w:hint="eastAsia" w:ascii="宋体" w:hAnsi="宋体" w:cs="宋体"/>
          <w:kern w:val="0"/>
          <w:sz w:val="28"/>
          <w:szCs w:val="28"/>
        </w:rPr>
        <w:t>基本账户开户许可证或银行出具的基本账户信息证明；</w:t>
      </w:r>
    </w:p>
    <w:p>
      <w:pPr>
        <w:numPr>
          <w:ilvl w:val="0"/>
          <w:numId w:val="1"/>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rPr>
        <w:t>供应商未被列入失信被执行人、</w:t>
      </w:r>
      <w:r>
        <w:rPr>
          <w:rFonts w:hint="eastAsia" w:ascii="宋体" w:hAnsi="宋体" w:cs="宋体"/>
          <w:color w:val="222222"/>
          <w:kern w:val="0"/>
          <w:sz w:val="28"/>
          <w:szCs w:val="28"/>
          <w:lang w:eastAsia="zh-CN"/>
        </w:rPr>
        <w:t>税收违法黑名单</w:t>
      </w:r>
      <w:r>
        <w:rPr>
          <w:rFonts w:hint="eastAsia" w:ascii="宋体" w:hAnsi="宋体" w:cs="宋体"/>
          <w:color w:val="222222"/>
          <w:kern w:val="0"/>
          <w:sz w:val="28"/>
          <w:szCs w:val="28"/>
        </w:rPr>
        <w:t>、政府采购严重违法失信行为记录名单。（详见财库【2016】125 号，通过“信用中国”网站（www.creditchina.gov.cn）</w:t>
      </w:r>
      <w:r>
        <w:rPr>
          <w:rFonts w:hint="eastAsia" w:ascii="宋体" w:hAnsi="宋体" w:cs="宋体"/>
          <w:color w:val="222222"/>
          <w:kern w:val="0"/>
          <w:sz w:val="28"/>
          <w:szCs w:val="28"/>
          <w:lang w:eastAsia="zh-CN"/>
        </w:rPr>
        <w:t>及</w:t>
      </w:r>
      <w:r>
        <w:rPr>
          <w:rFonts w:hint="eastAsia" w:ascii="宋体" w:hAnsi="宋体" w:cs="宋体"/>
          <w:color w:val="222222"/>
          <w:kern w:val="0"/>
          <w:sz w:val="28"/>
          <w:szCs w:val="28"/>
        </w:rPr>
        <w:t>中国政府采购网（www.ccgp.gov.cn）渠道查询相关信用记录的网站截图证明。）</w:t>
      </w:r>
    </w:p>
    <w:p>
      <w:pPr>
        <w:numPr>
          <w:ilvl w:val="0"/>
          <w:numId w:val="1"/>
        </w:numPr>
        <w:snapToGrid w:val="0"/>
        <w:spacing w:line="500" w:lineRule="exact"/>
        <w:ind w:left="425" w:leftChars="0" w:hanging="425" w:firstLineChars="0"/>
        <w:rPr>
          <w:rFonts w:ascii="宋体" w:hAnsi="宋体" w:cs="Helvetica"/>
          <w:color w:val="222222"/>
          <w:sz w:val="27"/>
          <w:szCs w:val="27"/>
        </w:rPr>
      </w:pPr>
      <w:r>
        <w:rPr>
          <w:rFonts w:hint="eastAsia" w:ascii="宋体" w:hAnsi="宋体" w:cs="宋体"/>
          <w:color w:val="222222"/>
          <w:sz w:val="28"/>
          <w:szCs w:val="28"/>
        </w:rPr>
        <w:t>参加政府采购活动前三年内，在经营活动中没有重大违法记录的</w:t>
      </w:r>
      <w:r>
        <w:rPr>
          <w:rFonts w:hint="eastAsia" w:ascii="宋体" w:hAnsi="宋体" w:cs="Helvetica"/>
          <w:color w:val="222222"/>
          <w:sz w:val="27"/>
          <w:szCs w:val="27"/>
        </w:rPr>
        <w:t>书面声明；</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三、获取采购文件</w:t>
      </w:r>
      <w:bookmarkEnd w:id="20"/>
      <w:bookmarkEnd w:id="21"/>
      <w:bookmarkEnd w:id="22"/>
      <w:bookmarkEnd w:id="23"/>
    </w:p>
    <w:p>
      <w:pPr>
        <w:spacing w:line="360" w:lineRule="auto"/>
        <w:ind w:firstLine="540"/>
        <w:rPr>
          <w:rFonts w:hint="eastAsia" w:ascii="宋体" w:hAnsi="宋体" w:eastAsia="宋体" w:cs="宋体"/>
          <w:sz w:val="28"/>
          <w:szCs w:val="28"/>
        </w:rPr>
      </w:pPr>
      <w:r>
        <w:rPr>
          <w:rFonts w:hint="eastAsia" w:cs="宋体" w:asciiTheme="minorEastAsia" w:hAnsiTheme="minorEastAsia" w:eastAsiaTheme="minorEastAsia"/>
          <w:sz w:val="28"/>
          <w:szCs w:val="28"/>
        </w:rPr>
        <w:t>时间：</w:t>
      </w:r>
      <w:r>
        <w:rPr>
          <w:rFonts w:hint="eastAsia" w:cs="宋体" w:asciiTheme="minorEastAsia" w:hAnsiTheme="minorEastAsia" w:eastAsiaTheme="minorEastAsia"/>
          <w:sz w:val="28"/>
          <w:szCs w:val="28"/>
          <w:u w:val="single"/>
          <w:lang w:eastAsia="zh-CN"/>
        </w:rPr>
        <w:t>2022年6月21日</w:t>
      </w:r>
      <w:r>
        <w:rPr>
          <w:rFonts w:hint="eastAsia" w:cs="宋体" w:asciiTheme="minorEastAsia" w:hAnsiTheme="minorEastAsia" w:eastAsiaTheme="minorEastAsia"/>
          <w:sz w:val="28"/>
          <w:szCs w:val="28"/>
          <w:highlight w:val="none"/>
        </w:rPr>
        <w:t>至</w:t>
      </w:r>
      <w:r>
        <w:rPr>
          <w:rFonts w:hint="eastAsia" w:cs="宋体" w:asciiTheme="minorEastAsia" w:hAnsiTheme="minorEastAsia" w:eastAsiaTheme="minorEastAsia"/>
          <w:sz w:val="28"/>
          <w:szCs w:val="28"/>
          <w:highlight w:val="none"/>
          <w:u w:val="single"/>
          <w:lang w:eastAsia="zh-CN"/>
        </w:rPr>
        <w:t>2022年6月27日</w:t>
      </w:r>
      <w:r>
        <w:rPr>
          <w:rFonts w:hint="eastAsia" w:cs="宋体" w:asciiTheme="minorEastAsia" w:hAnsiTheme="minorEastAsia" w:eastAsiaTheme="minorEastAsia"/>
          <w:sz w:val="28"/>
          <w:szCs w:val="28"/>
          <w:highlight w:val="none"/>
        </w:rPr>
        <w:t>，</w:t>
      </w:r>
      <w:r>
        <w:rPr>
          <w:rFonts w:hint="eastAsia" w:cs="宋体" w:asciiTheme="minorEastAsia" w:hAnsiTheme="minorEastAsia" w:eastAsiaTheme="minorEastAsia"/>
          <w:sz w:val="28"/>
          <w:szCs w:val="28"/>
        </w:rPr>
        <w:t>每天上午</w:t>
      </w:r>
      <w:r>
        <w:rPr>
          <w:rFonts w:hint="eastAsia" w:ascii="仿宋" w:hAnsi="仿宋" w:eastAsia="仿宋" w:cs="宋体"/>
          <w:sz w:val="28"/>
          <w:szCs w:val="28"/>
          <w:u w:val="single"/>
        </w:rPr>
        <w:t>09:30</w:t>
      </w:r>
      <w:r>
        <w:rPr>
          <w:rFonts w:hint="eastAsia" w:ascii="仿宋" w:hAnsi="仿宋" w:eastAsia="仿宋" w:cs="宋体"/>
          <w:sz w:val="28"/>
          <w:szCs w:val="28"/>
        </w:rPr>
        <w:t>至</w:t>
      </w:r>
      <w:r>
        <w:rPr>
          <w:rFonts w:hint="eastAsia" w:ascii="宋体" w:hAnsi="宋体" w:eastAsia="宋体" w:cs="宋体"/>
          <w:sz w:val="28"/>
          <w:szCs w:val="28"/>
          <w:u w:val="single"/>
        </w:rPr>
        <w:t>12:00</w:t>
      </w:r>
      <w:r>
        <w:rPr>
          <w:rFonts w:hint="eastAsia" w:ascii="宋体" w:hAnsi="宋体" w:eastAsia="宋体" w:cs="宋体"/>
          <w:sz w:val="28"/>
          <w:szCs w:val="28"/>
        </w:rPr>
        <w:t>，下午</w:t>
      </w:r>
      <w:r>
        <w:rPr>
          <w:rFonts w:hint="eastAsia" w:ascii="宋体" w:hAnsi="宋体" w:eastAsia="宋体" w:cs="宋体"/>
          <w:sz w:val="28"/>
          <w:szCs w:val="28"/>
          <w:u w:val="single"/>
        </w:rPr>
        <w:t>02:30</w:t>
      </w:r>
      <w:r>
        <w:rPr>
          <w:rFonts w:hint="eastAsia" w:ascii="宋体" w:hAnsi="宋体" w:eastAsia="宋体" w:cs="宋体"/>
          <w:sz w:val="28"/>
          <w:szCs w:val="28"/>
        </w:rPr>
        <w:t>至</w:t>
      </w:r>
      <w:r>
        <w:rPr>
          <w:rFonts w:hint="eastAsia" w:ascii="宋体" w:hAnsi="宋体" w:eastAsia="宋体" w:cs="宋体"/>
          <w:sz w:val="28"/>
          <w:szCs w:val="28"/>
          <w:u w:val="single"/>
        </w:rPr>
        <w:t>05:00</w:t>
      </w:r>
      <w:r>
        <w:rPr>
          <w:rFonts w:hint="eastAsia" w:ascii="宋体" w:hAnsi="宋体" w:eastAsia="宋体" w:cs="宋体"/>
          <w:sz w:val="28"/>
          <w:szCs w:val="28"/>
        </w:rPr>
        <w:t>（北京时间，法定节假日除外 ）</w:t>
      </w:r>
    </w:p>
    <w:p>
      <w:pPr>
        <w:spacing w:line="360" w:lineRule="auto"/>
        <w:ind w:firstLine="540"/>
        <w:rPr>
          <w:rFonts w:hint="eastAsia" w:ascii="宋体" w:hAnsi="宋体" w:eastAsia="宋体" w:cs="宋体"/>
          <w:sz w:val="28"/>
          <w:szCs w:val="28"/>
          <w:u w:val="single"/>
        </w:rPr>
      </w:pPr>
      <w:r>
        <w:rPr>
          <w:rFonts w:hint="eastAsia" w:ascii="宋体" w:hAnsi="宋体" w:eastAsia="宋体" w:cs="宋体"/>
          <w:sz w:val="28"/>
          <w:szCs w:val="28"/>
        </w:rPr>
        <w:t>地点：</w:t>
      </w:r>
      <w:r>
        <w:rPr>
          <w:rFonts w:hint="eastAsia" w:ascii="宋体" w:hAnsi="宋体" w:eastAsia="宋体" w:cs="宋体"/>
          <w:bCs/>
          <w:color w:val="000000"/>
          <w:kern w:val="0"/>
          <w:sz w:val="28"/>
          <w:szCs w:val="28"/>
        </w:rPr>
        <w:t>“中国政府采购网”、</w:t>
      </w:r>
      <w:r>
        <w:rPr>
          <w:rFonts w:hint="eastAsia" w:ascii="宋体" w:hAnsi="宋体" w:eastAsia="宋体" w:cs="宋体"/>
          <w:sz w:val="28"/>
          <w:szCs w:val="28"/>
        </w:rPr>
        <w:t>“</w:t>
      </w:r>
      <w:r>
        <w:rPr>
          <w:rFonts w:hint="eastAsia" w:ascii="宋体" w:hAnsi="宋体" w:eastAsia="宋体" w:cs="宋体"/>
          <w:kern w:val="0"/>
          <w:sz w:val="28"/>
          <w:szCs w:val="28"/>
        </w:rPr>
        <w:t>中国招标与采购网</w:t>
      </w:r>
      <w:r>
        <w:rPr>
          <w:rFonts w:hint="eastAsia" w:ascii="宋体" w:hAnsi="宋体" w:eastAsia="宋体" w:cs="宋体"/>
          <w:sz w:val="28"/>
          <w:szCs w:val="28"/>
        </w:rPr>
        <w:t>”</w:t>
      </w:r>
    </w:p>
    <w:p>
      <w:pPr>
        <w:spacing w:line="360" w:lineRule="auto"/>
        <w:ind w:firstLine="540"/>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方式：</w:t>
      </w:r>
      <w:r>
        <w:rPr>
          <w:rFonts w:hint="eastAsia" w:cs="宋体" w:asciiTheme="minorEastAsia" w:hAnsiTheme="minorEastAsia"/>
          <w:bCs/>
          <w:color w:val="000000"/>
          <w:kern w:val="0"/>
          <w:sz w:val="28"/>
          <w:szCs w:val="28"/>
        </w:rPr>
        <w:t>“中国政府采购网”、</w:t>
      </w:r>
      <w:r>
        <w:rPr>
          <w:rFonts w:hint="eastAsia" w:ascii="仿宋" w:hAnsi="仿宋" w:eastAsia="仿宋" w:cs="宋体"/>
          <w:sz w:val="28"/>
          <w:szCs w:val="28"/>
        </w:rPr>
        <w:t>“</w:t>
      </w:r>
      <w:r>
        <w:rPr>
          <w:rFonts w:ascii="宋体" w:hAnsi="宋体" w:cs="宋体"/>
          <w:kern w:val="0"/>
          <w:sz w:val="28"/>
          <w:szCs w:val="28"/>
        </w:rPr>
        <w:t>中国</w:t>
      </w:r>
      <w:r>
        <w:rPr>
          <w:rFonts w:hint="eastAsia" w:ascii="宋体" w:hAnsi="宋体" w:cs="宋体"/>
          <w:kern w:val="0"/>
          <w:sz w:val="28"/>
          <w:szCs w:val="28"/>
        </w:rPr>
        <w:t>招标与</w:t>
      </w:r>
      <w:r>
        <w:rPr>
          <w:rFonts w:ascii="宋体" w:hAnsi="宋体" w:cs="宋体"/>
          <w:kern w:val="0"/>
          <w:sz w:val="28"/>
          <w:szCs w:val="28"/>
        </w:rPr>
        <w:t>采购网</w:t>
      </w:r>
      <w:r>
        <w:rPr>
          <w:rFonts w:hint="eastAsia" w:ascii="仿宋" w:hAnsi="仿宋" w:eastAsia="仿宋" w:cs="宋体"/>
          <w:sz w:val="28"/>
          <w:szCs w:val="28"/>
        </w:rPr>
        <w:t>”</w:t>
      </w:r>
      <w:r>
        <w:rPr>
          <w:rFonts w:hint="eastAsia" w:ascii="宋体" w:hAnsi="宋体" w:cs="宋体"/>
          <w:kern w:val="0"/>
          <w:sz w:val="28"/>
          <w:szCs w:val="28"/>
        </w:rPr>
        <w:t>本公告附件中下载</w:t>
      </w:r>
    </w:p>
    <w:p>
      <w:pPr>
        <w:spacing w:line="360" w:lineRule="auto"/>
        <w:ind w:firstLine="54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售价：300元</w:t>
      </w:r>
      <w:bookmarkStart w:id="139" w:name="_GoBack"/>
      <w:bookmarkEnd w:id="139"/>
    </w:p>
    <w:p>
      <w:pPr>
        <w:pStyle w:val="5"/>
        <w:spacing w:before="0" w:beforeAutospacing="0" w:after="0" w:afterAutospacing="0" w:line="360" w:lineRule="auto"/>
        <w:rPr>
          <w:rFonts w:asciiTheme="minorEastAsia" w:hAnsiTheme="minorEastAsia" w:eastAsiaTheme="minorEastAsia"/>
          <w:sz w:val="28"/>
          <w:szCs w:val="28"/>
        </w:rPr>
      </w:pPr>
      <w:bookmarkStart w:id="24" w:name="_Toc71807969"/>
      <w:bookmarkStart w:id="25" w:name="_Toc26367"/>
      <w:bookmarkStart w:id="26" w:name="_Toc2863"/>
      <w:bookmarkStart w:id="27" w:name="_Toc70670689"/>
      <w:bookmarkStart w:id="28" w:name="_Toc35393801"/>
      <w:bookmarkStart w:id="29" w:name="_Toc28359092"/>
      <w:bookmarkStart w:id="30" w:name="_Toc72315842"/>
      <w:bookmarkStart w:id="31" w:name="_Toc35393632"/>
      <w:bookmarkStart w:id="32" w:name="_Toc28359015"/>
      <w:r>
        <w:rPr>
          <w:rFonts w:hint="eastAsia" w:asciiTheme="minorEastAsia" w:hAnsiTheme="minorEastAsia" w:eastAsiaTheme="minorEastAsia"/>
          <w:sz w:val="28"/>
          <w:szCs w:val="28"/>
        </w:rPr>
        <w:t>四、响应文件提交</w:t>
      </w:r>
      <w:bookmarkEnd w:id="24"/>
      <w:bookmarkEnd w:id="25"/>
      <w:bookmarkEnd w:id="26"/>
      <w:bookmarkEnd w:id="27"/>
      <w:bookmarkEnd w:id="28"/>
      <w:bookmarkEnd w:id="29"/>
      <w:bookmarkEnd w:id="30"/>
      <w:bookmarkEnd w:id="31"/>
      <w:bookmarkEnd w:id="32"/>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截止时间：</w:t>
      </w:r>
      <w:r>
        <w:rPr>
          <w:rFonts w:hint="eastAsia" w:asciiTheme="minorEastAsia" w:hAnsiTheme="minorEastAsia" w:eastAsiaTheme="minorEastAsia"/>
          <w:sz w:val="28"/>
          <w:szCs w:val="28"/>
          <w:u w:val="single"/>
          <w:lang w:eastAsia="zh-CN"/>
        </w:rPr>
        <w:t>2022年7月1日 9:30分</w:t>
      </w:r>
      <w:r>
        <w:rPr>
          <w:rFonts w:hint="eastAsia" w:asciiTheme="minorEastAsia" w:hAnsiTheme="minorEastAsia" w:eastAsiaTheme="minorEastAsia"/>
          <w:bCs/>
          <w:sz w:val="28"/>
          <w:szCs w:val="28"/>
        </w:rPr>
        <w:t>（北京时间）</w:t>
      </w:r>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kern w:val="0"/>
          <w:sz w:val="28"/>
          <w:szCs w:val="28"/>
        </w:rPr>
        <w:t>满洲里市新城国际小区f1栋101门市二楼开标室</w:t>
      </w:r>
    </w:p>
    <w:p>
      <w:pPr>
        <w:pStyle w:val="5"/>
        <w:spacing w:after="0" w:afterAutospacing="0" w:line="360" w:lineRule="auto"/>
        <w:rPr>
          <w:rFonts w:asciiTheme="minorEastAsia" w:hAnsiTheme="minorEastAsia" w:eastAsiaTheme="minorEastAsia"/>
          <w:sz w:val="28"/>
          <w:szCs w:val="28"/>
        </w:rPr>
      </w:pPr>
      <w:bookmarkStart w:id="33" w:name="_Toc35393633"/>
      <w:bookmarkStart w:id="34" w:name="_Toc70670690"/>
      <w:bookmarkStart w:id="35" w:name="_Toc35393802"/>
      <w:bookmarkStart w:id="36" w:name="_Toc71807970"/>
      <w:bookmarkStart w:id="37" w:name="_Toc72315843"/>
      <w:bookmarkStart w:id="38" w:name="_Toc28359016"/>
      <w:bookmarkStart w:id="39" w:name="_Toc28359093"/>
      <w:bookmarkStart w:id="40" w:name="_Toc7732"/>
      <w:bookmarkStart w:id="41" w:name="_Toc16917"/>
      <w:r>
        <w:rPr>
          <w:rFonts w:hint="eastAsia" w:asciiTheme="minorEastAsia" w:hAnsiTheme="minorEastAsia" w:eastAsiaTheme="minorEastAsia"/>
          <w:sz w:val="28"/>
          <w:szCs w:val="28"/>
        </w:rPr>
        <w:t>五、开启</w:t>
      </w:r>
      <w:bookmarkEnd w:id="33"/>
      <w:bookmarkEnd w:id="34"/>
      <w:bookmarkEnd w:id="35"/>
      <w:bookmarkEnd w:id="36"/>
      <w:bookmarkEnd w:id="37"/>
      <w:bookmarkEnd w:id="38"/>
      <w:bookmarkEnd w:id="39"/>
      <w:bookmarkEnd w:id="40"/>
      <w:bookmarkEnd w:id="41"/>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2022年7月1日 9:30分</w:t>
      </w:r>
      <w:r>
        <w:rPr>
          <w:rFonts w:hint="eastAsia" w:asciiTheme="minorEastAsia" w:hAnsiTheme="minorEastAsia" w:eastAsiaTheme="minorEastAsia"/>
          <w:bCs/>
          <w:sz w:val="28"/>
          <w:szCs w:val="28"/>
        </w:rPr>
        <w:t>（北京时间）</w:t>
      </w:r>
    </w:p>
    <w:p>
      <w:pPr>
        <w:spacing w:after="120" w:afterLines="50"/>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kern w:val="0"/>
          <w:sz w:val="28"/>
          <w:szCs w:val="28"/>
        </w:rPr>
        <w:t>满洲里市新城国际小区f1栋101门市二楼开标室</w:t>
      </w:r>
    </w:p>
    <w:p>
      <w:pPr>
        <w:pStyle w:val="5"/>
        <w:spacing w:before="0" w:beforeAutospacing="0" w:after="0" w:afterAutospacing="0" w:line="360" w:lineRule="auto"/>
        <w:rPr>
          <w:rFonts w:asciiTheme="minorEastAsia" w:hAnsiTheme="minorEastAsia" w:eastAsiaTheme="minorEastAsia"/>
          <w:sz w:val="28"/>
          <w:szCs w:val="28"/>
        </w:rPr>
      </w:pPr>
      <w:bookmarkStart w:id="42" w:name="_Toc35393634"/>
      <w:bookmarkStart w:id="43" w:name="_Toc28359017"/>
      <w:bookmarkStart w:id="44" w:name="_Toc70670691"/>
      <w:bookmarkStart w:id="45" w:name="_Toc28359094"/>
      <w:bookmarkStart w:id="46" w:name="_Toc35393803"/>
      <w:bookmarkStart w:id="47" w:name="_Toc25159"/>
      <w:bookmarkStart w:id="48" w:name="_Toc71807971"/>
      <w:bookmarkStart w:id="49" w:name="_Toc72315844"/>
      <w:bookmarkStart w:id="50" w:name="_Toc32654"/>
      <w:r>
        <w:rPr>
          <w:rFonts w:hint="eastAsia" w:asciiTheme="minorEastAsia" w:hAnsiTheme="minorEastAsia" w:eastAsiaTheme="minorEastAsia"/>
          <w:sz w:val="28"/>
          <w:szCs w:val="28"/>
        </w:rPr>
        <w:t>六、公告期限</w:t>
      </w:r>
      <w:bookmarkEnd w:id="42"/>
      <w:bookmarkEnd w:id="43"/>
      <w:bookmarkEnd w:id="44"/>
      <w:bookmarkEnd w:id="45"/>
      <w:bookmarkEnd w:id="46"/>
      <w:r>
        <w:rPr>
          <w:rFonts w:hint="eastAsia" w:asciiTheme="minorEastAsia" w:hAnsiTheme="minorEastAsia" w:eastAsiaTheme="minorEastAsia"/>
          <w:sz w:val="28"/>
          <w:szCs w:val="28"/>
        </w:rPr>
        <w:t>：</w:t>
      </w:r>
      <w:r>
        <w:rPr>
          <w:rFonts w:hint="eastAsia" w:asciiTheme="minorEastAsia" w:hAnsiTheme="minorEastAsia" w:eastAsiaTheme="minorEastAsia"/>
          <w:b w:val="0"/>
          <w:bCs w:val="0"/>
          <w:sz w:val="28"/>
          <w:szCs w:val="28"/>
        </w:rPr>
        <w:t>自本公告发布之日起</w:t>
      </w:r>
      <w:r>
        <w:rPr>
          <w:rFonts w:hint="eastAsia" w:asciiTheme="minorEastAsia" w:hAnsiTheme="minorEastAsia" w:eastAsiaTheme="minorEastAsia"/>
          <w:b w:val="0"/>
          <w:bCs w:val="0"/>
          <w:sz w:val="28"/>
          <w:szCs w:val="28"/>
          <w:lang w:val="en-US" w:eastAsia="zh-CN"/>
        </w:rPr>
        <w:t>5</w:t>
      </w:r>
      <w:r>
        <w:rPr>
          <w:rFonts w:hint="eastAsia" w:asciiTheme="minorEastAsia" w:hAnsiTheme="minorEastAsia" w:eastAsiaTheme="minorEastAsia"/>
          <w:b w:val="0"/>
          <w:bCs w:val="0"/>
          <w:sz w:val="28"/>
          <w:szCs w:val="28"/>
        </w:rPr>
        <w:t>个工作日。</w:t>
      </w:r>
      <w:bookmarkEnd w:id="47"/>
      <w:bookmarkEnd w:id="48"/>
      <w:bookmarkEnd w:id="49"/>
      <w:bookmarkEnd w:id="50"/>
    </w:p>
    <w:p>
      <w:pPr>
        <w:pStyle w:val="5"/>
        <w:spacing w:before="0" w:beforeAutospacing="0" w:after="0" w:afterAutospacing="0" w:line="360" w:lineRule="auto"/>
        <w:rPr>
          <w:rFonts w:hint="eastAsia" w:asciiTheme="minorEastAsia" w:hAnsiTheme="minorEastAsia" w:eastAsiaTheme="minorEastAsia"/>
          <w:sz w:val="28"/>
          <w:szCs w:val="28"/>
          <w:lang w:val="en-US" w:eastAsia="zh-CN"/>
        </w:rPr>
      </w:pPr>
      <w:bookmarkStart w:id="51" w:name="_Toc35393635"/>
      <w:bookmarkStart w:id="52" w:name="_Toc35393804"/>
      <w:bookmarkStart w:id="53" w:name="_Toc3318"/>
      <w:bookmarkStart w:id="54" w:name="_Toc71807972"/>
      <w:bookmarkStart w:id="55" w:name="_Toc70670692"/>
      <w:bookmarkStart w:id="56" w:name="_Toc23745"/>
      <w:bookmarkStart w:id="57" w:name="_Toc72315845"/>
      <w:r>
        <w:rPr>
          <w:rFonts w:hint="eastAsia" w:asciiTheme="minorEastAsia" w:hAnsiTheme="minorEastAsia" w:eastAsiaTheme="minorEastAsia"/>
          <w:sz w:val="28"/>
          <w:szCs w:val="28"/>
        </w:rPr>
        <w:t>七、其他补充事宜</w:t>
      </w:r>
      <w:bookmarkEnd w:id="51"/>
      <w:bookmarkEnd w:id="52"/>
      <w:r>
        <w:rPr>
          <w:rFonts w:hint="eastAsia" w:asciiTheme="minorEastAsia" w:hAnsiTheme="minorEastAsia" w:eastAsiaTheme="minorEastAsia"/>
          <w:sz w:val="28"/>
          <w:szCs w:val="28"/>
          <w:lang w:eastAsia="zh-CN"/>
        </w:rPr>
        <w:t>：</w:t>
      </w:r>
      <w:bookmarkEnd w:id="53"/>
      <w:bookmarkEnd w:id="54"/>
      <w:bookmarkEnd w:id="55"/>
      <w:bookmarkEnd w:id="56"/>
      <w:bookmarkEnd w:id="57"/>
    </w:p>
    <w:p>
      <w:pPr>
        <w:pStyle w:val="5"/>
        <w:spacing w:before="0" w:beforeAutospacing="0" w:after="0" w:afterAutospacing="0" w:line="360" w:lineRule="auto"/>
        <w:rPr>
          <w:rFonts w:asciiTheme="minorEastAsia" w:hAnsiTheme="minorEastAsia" w:eastAsiaTheme="minorEastAsia"/>
          <w:sz w:val="28"/>
          <w:szCs w:val="28"/>
        </w:rPr>
      </w:pPr>
      <w:bookmarkStart w:id="58" w:name="_Toc19922"/>
      <w:bookmarkStart w:id="59" w:name="_Toc71807973"/>
      <w:bookmarkStart w:id="60" w:name="_Toc3656"/>
      <w:bookmarkStart w:id="61" w:name="_Toc28359018"/>
      <w:bookmarkStart w:id="62" w:name="_Toc28359095"/>
      <w:bookmarkStart w:id="63" w:name="_Toc72315846"/>
      <w:bookmarkStart w:id="64" w:name="_Toc35393805"/>
      <w:bookmarkStart w:id="65" w:name="_Toc70670693"/>
      <w:bookmarkStart w:id="66" w:name="_Toc35393636"/>
      <w:r>
        <w:rPr>
          <w:rFonts w:hint="eastAsia" w:asciiTheme="minorEastAsia" w:hAnsiTheme="minorEastAsia" w:eastAsiaTheme="minorEastAsia"/>
          <w:sz w:val="28"/>
          <w:szCs w:val="28"/>
        </w:rPr>
        <w:t>八、凡对本次采购提出询问，请按</w:t>
      </w:r>
      <w:r>
        <w:rPr>
          <w:rFonts w:asciiTheme="minorEastAsia" w:hAnsiTheme="minorEastAsia" w:eastAsiaTheme="minorEastAsia"/>
          <w:sz w:val="28"/>
          <w:szCs w:val="28"/>
        </w:rPr>
        <w:t>以下方式</w:t>
      </w:r>
      <w:r>
        <w:rPr>
          <w:rFonts w:hint="eastAsia" w:asciiTheme="minorEastAsia" w:hAnsiTheme="minorEastAsia" w:eastAsiaTheme="minorEastAsia"/>
          <w:sz w:val="28"/>
          <w:szCs w:val="28"/>
        </w:rPr>
        <w:t>联系。</w:t>
      </w:r>
      <w:bookmarkEnd w:id="58"/>
      <w:bookmarkEnd w:id="59"/>
      <w:bookmarkEnd w:id="60"/>
      <w:bookmarkEnd w:id="61"/>
      <w:bookmarkEnd w:id="62"/>
      <w:bookmarkEnd w:id="63"/>
      <w:bookmarkEnd w:id="64"/>
      <w:bookmarkEnd w:id="65"/>
      <w:bookmarkEnd w:id="66"/>
    </w:p>
    <w:p>
      <w:pPr>
        <w:pStyle w:val="5"/>
        <w:spacing w:after="0" w:afterAutospacing="0" w:line="360" w:lineRule="auto"/>
        <w:ind w:firstLine="840" w:firstLineChars="300"/>
        <w:rPr>
          <w:rFonts w:asciiTheme="minorEastAsia" w:hAnsiTheme="minorEastAsia" w:eastAsiaTheme="minorEastAsia"/>
          <w:b w:val="0"/>
          <w:sz w:val="28"/>
          <w:szCs w:val="28"/>
        </w:rPr>
      </w:pPr>
      <w:bookmarkStart w:id="67" w:name="_Toc28359019"/>
      <w:bookmarkStart w:id="68" w:name="_Toc17429"/>
      <w:bookmarkStart w:id="69" w:name="_Toc72315847"/>
      <w:bookmarkStart w:id="70" w:name="_Toc28359096"/>
      <w:bookmarkStart w:id="71" w:name="_Toc5086"/>
      <w:bookmarkStart w:id="72" w:name="_Toc70670694"/>
      <w:bookmarkStart w:id="73" w:name="_Toc35393637"/>
      <w:bookmarkStart w:id="74" w:name="_Toc71807974"/>
      <w:bookmarkStart w:id="75" w:name="_Toc35393806"/>
      <w:r>
        <w:rPr>
          <w:rFonts w:hint="eastAsia" w:asciiTheme="minorEastAsia" w:hAnsiTheme="minorEastAsia" w:eastAsiaTheme="minorEastAsia"/>
          <w:b w:val="0"/>
          <w:sz w:val="28"/>
          <w:szCs w:val="28"/>
        </w:rPr>
        <w:t>1.采购人信息</w:t>
      </w:r>
      <w:bookmarkEnd w:id="67"/>
      <w:bookmarkEnd w:id="68"/>
      <w:bookmarkEnd w:id="69"/>
      <w:bookmarkEnd w:id="70"/>
      <w:bookmarkEnd w:id="71"/>
      <w:bookmarkEnd w:id="72"/>
      <w:bookmarkEnd w:id="73"/>
      <w:bookmarkEnd w:id="74"/>
      <w:bookmarkEnd w:id="75"/>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xml:space="preserve">　 </w:t>
      </w:r>
      <w:r>
        <w:rPr>
          <w:rFonts w:hint="eastAsia" w:ascii="宋体" w:hAnsi="宋体" w:cs="宋体" w:eastAsiaTheme="minorEastAsia"/>
          <w:kern w:val="0"/>
          <w:sz w:val="28"/>
          <w:szCs w:val="28"/>
          <w:u w:val="single"/>
          <w:lang w:eastAsia="zh-CN"/>
        </w:rPr>
        <w:t xml:space="preserve">满洲里市中等职业技术学校 </w:t>
      </w:r>
      <w:r>
        <w:rPr>
          <w:rFonts w:hint="eastAsia" w:ascii="宋体" w:hAnsi="宋体" w:cs="宋体"/>
          <w:kern w:val="0"/>
          <w:sz w:val="28"/>
          <w:szCs w:val="28"/>
          <w:u w:val="single"/>
        </w:rPr>
        <w:t xml:space="preserve"> </w:t>
      </w:r>
      <w:r>
        <w:rPr>
          <w:rFonts w:hint="eastAsia" w:asciiTheme="minorEastAsia" w:hAnsiTheme="minorEastAsia" w:eastAsiaTheme="minorEastAsia"/>
          <w:sz w:val="28"/>
          <w:szCs w:val="28"/>
          <w:u w:val="single"/>
        </w:rPr>
        <w:t>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宋体" w:hAnsi="宋体" w:cs="宋体" w:eastAsiaTheme="minorEastAsia"/>
          <w:kern w:val="0"/>
          <w:sz w:val="28"/>
          <w:szCs w:val="28"/>
          <w:u w:val="single"/>
          <w:lang w:eastAsia="zh-CN"/>
        </w:rPr>
        <w:t>满洲里市道南西郊外环路入口200米处　</w:t>
      </w:r>
      <w:r>
        <w:rPr>
          <w:rFonts w:hint="eastAsia" w:asciiTheme="minorEastAsia" w:hAnsiTheme="minorEastAsia" w:eastAsiaTheme="minorEastAsia"/>
          <w:sz w:val="28"/>
          <w:szCs w:val="28"/>
          <w:u w:val="single"/>
        </w:rPr>
        <w:t>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13722109765</w:t>
      </w:r>
      <w:r>
        <w:rPr>
          <w:rFonts w:hint="eastAsia" w:asciiTheme="minorEastAsia" w:hAnsiTheme="minorEastAsia" w:eastAsiaTheme="minorEastAsia"/>
          <w:sz w:val="28"/>
          <w:szCs w:val="28"/>
          <w:u w:val="single"/>
        </w:rPr>
        <w:t xml:space="preserve">　 </w:t>
      </w:r>
    </w:p>
    <w:p>
      <w:pPr>
        <w:pStyle w:val="5"/>
        <w:spacing w:after="0" w:afterAutospacing="0" w:line="360" w:lineRule="auto"/>
        <w:ind w:left="493" w:firstLine="280" w:firstLineChars="100"/>
        <w:rPr>
          <w:rFonts w:asciiTheme="minorEastAsia" w:hAnsiTheme="minorEastAsia" w:eastAsiaTheme="minorEastAsia"/>
          <w:b w:val="0"/>
          <w:sz w:val="28"/>
          <w:szCs w:val="28"/>
        </w:rPr>
      </w:pPr>
      <w:bookmarkStart w:id="76" w:name="_Toc1049"/>
      <w:bookmarkStart w:id="77" w:name="_Toc5096"/>
      <w:bookmarkStart w:id="78" w:name="_Toc72315848"/>
      <w:bookmarkStart w:id="79" w:name="_Toc71807975"/>
      <w:bookmarkStart w:id="80" w:name="_Toc70670695"/>
      <w:r>
        <w:rPr>
          <w:rFonts w:hint="eastAsia" w:asciiTheme="minorEastAsia" w:hAnsiTheme="minorEastAsia" w:eastAsiaTheme="minorEastAsia"/>
          <w:b w:val="0"/>
          <w:sz w:val="28"/>
          <w:szCs w:val="28"/>
        </w:rPr>
        <w:t>2.采购代理机构信息</w:t>
      </w:r>
      <w:bookmarkEnd w:id="76"/>
      <w:bookmarkEnd w:id="77"/>
      <w:bookmarkEnd w:id="78"/>
      <w:bookmarkEnd w:id="79"/>
      <w:bookmarkEnd w:id="80"/>
    </w:p>
    <w:p>
      <w:pPr>
        <w:spacing w:line="360" w:lineRule="auto"/>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cs="宋体" w:asciiTheme="minorEastAsia" w:hAnsiTheme="minorEastAsia" w:eastAsiaTheme="minorEastAsia"/>
          <w:kern w:val="0"/>
          <w:sz w:val="28"/>
          <w:szCs w:val="28"/>
          <w:u w:val="single"/>
        </w:rPr>
        <w:t>内蒙古</w:t>
      </w:r>
      <w:r>
        <w:rPr>
          <w:rFonts w:hint="eastAsia" w:cs="宋体" w:asciiTheme="minorEastAsia" w:hAnsiTheme="minorEastAsia" w:eastAsiaTheme="minorEastAsia"/>
          <w:kern w:val="0"/>
          <w:sz w:val="28"/>
          <w:szCs w:val="28"/>
          <w:u w:val="single"/>
        </w:rPr>
        <w:t>江河招标咨询有限公司</w:t>
      </w:r>
      <w:r>
        <w:rPr>
          <w:rFonts w:hint="eastAsia" w:asciiTheme="minorEastAsia" w:hAnsiTheme="minorEastAsia" w:eastAsiaTheme="minorEastAsia"/>
          <w:sz w:val="28"/>
          <w:szCs w:val="28"/>
          <w:u w:val="single"/>
        </w:rPr>
        <w:t>　</w:t>
      </w:r>
    </w:p>
    <w:p>
      <w:pPr>
        <w:spacing w:line="360" w:lineRule="auto"/>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　</w:t>
      </w:r>
      <w:r>
        <w:rPr>
          <w:rFonts w:hint="eastAsia" w:cs="宋体" w:asciiTheme="minorEastAsia" w:hAnsiTheme="minorEastAsia" w:eastAsiaTheme="minorEastAsia"/>
          <w:kern w:val="0"/>
          <w:sz w:val="28"/>
          <w:szCs w:val="28"/>
          <w:u w:val="single"/>
        </w:rPr>
        <w:t>满洲里市新城国际小区f1栋101门市</w:t>
      </w:r>
      <w:r>
        <w:rPr>
          <w:rFonts w:hint="eastAsia" w:asciiTheme="minorEastAsia" w:hAnsiTheme="minorEastAsia" w:eastAsiaTheme="minorEastAsia"/>
          <w:sz w:val="28"/>
          <w:szCs w:val="28"/>
          <w:u w:val="single"/>
        </w:rPr>
        <w:t>　</w:t>
      </w:r>
    </w:p>
    <w:p>
      <w:pPr>
        <w:spacing w:line="360" w:lineRule="auto"/>
        <w:ind w:firstLine="840" w:firstLineChars="3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联系方式：</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kern w:val="0"/>
          <w:sz w:val="28"/>
          <w:szCs w:val="28"/>
          <w:u w:val="single"/>
        </w:rPr>
        <w:t>0470-6268833</w:t>
      </w:r>
      <w:r>
        <w:rPr>
          <w:rFonts w:hint="eastAsia" w:asciiTheme="minorEastAsia" w:hAnsiTheme="minorEastAsia" w:eastAsiaTheme="minorEastAsia"/>
          <w:sz w:val="28"/>
          <w:szCs w:val="28"/>
          <w:u w:val="single"/>
        </w:rPr>
        <w:t>　　</w:t>
      </w:r>
    </w:p>
    <w:p>
      <w:pPr>
        <w:pStyle w:val="5"/>
        <w:spacing w:after="0" w:afterAutospacing="0" w:line="360" w:lineRule="auto"/>
        <w:ind w:left="493" w:firstLine="280" w:firstLineChars="100"/>
        <w:rPr>
          <w:rFonts w:asciiTheme="minorEastAsia" w:hAnsiTheme="minorEastAsia" w:eastAsiaTheme="minorEastAsia"/>
          <w:b w:val="0"/>
          <w:sz w:val="28"/>
          <w:szCs w:val="28"/>
        </w:rPr>
      </w:pPr>
      <w:bookmarkStart w:id="81" w:name="_Toc72315849"/>
      <w:bookmarkStart w:id="82" w:name="_Toc71807976"/>
      <w:bookmarkStart w:id="83" w:name="_Toc7699"/>
      <w:bookmarkStart w:id="84" w:name="_Toc6428"/>
      <w:bookmarkStart w:id="85" w:name="_Toc70670696"/>
      <w:r>
        <w:rPr>
          <w:rFonts w:hint="eastAsia" w:asciiTheme="minorEastAsia" w:hAnsiTheme="minorEastAsia" w:eastAsiaTheme="minorEastAsia"/>
          <w:b w:val="0"/>
          <w:sz w:val="28"/>
          <w:szCs w:val="28"/>
        </w:rPr>
        <w:t>3.项目</w:t>
      </w:r>
      <w:r>
        <w:rPr>
          <w:rFonts w:asciiTheme="minorEastAsia" w:hAnsiTheme="minorEastAsia" w:eastAsiaTheme="minorEastAsia"/>
          <w:b w:val="0"/>
          <w:sz w:val="28"/>
          <w:szCs w:val="28"/>
        </w:rPr>
        <w:t>联系方式</w:t>
      </w:r>
      <w:bookmarkEnd w:id="81"/>
      <w:bookmarkEnd w:id="82"/>
      <w:bookmarkEnd w:id="83"/>
      <w:bookmarkEnd w:id="84"/>
      <w:bookmarkEnd w:id="85"/>
    </w:p>
    <w:p>
      <w:pPr>
        <w:pStyle w:val="32"/>
        <w:spacing w:line="360" w:lineRule="auto"/>
        <w:ind w:firstLine="840" w:firstLineChars="300"/>
        <w:rPr>
          <w:rFonts w:asciiTheme="minorEastAsia" w:hAnsiTheme="minorEastAsia" w:eastAsiaTheme="minorEastAsia"/>
          <w:sz w:val="28"/>
          <w:szCs w:val="28"/>
        </w:rPr>
      </w:pPr>
      <w:r>
        <w:rPr>
          <w:rFonts w:hint="eastAsia" w:asciiTheme="minorEastAsia" w:hAnsiTheme="minorEastAsia" w:eastAsiaTheme="minorEastAsia"/>
          <w:sz w:val="28"/>
          <w:szCs w:val="28"/>
        </w:rPr>
        <w:t>项目联系人：</w:t>
      </w:r>
      <w:r>
        <w:rPr>
          <w:rFonts w:hint="eastAsia"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u w:val="single"/>
          <w:lang w:eastAsia="zh-CN"/>
        </w:rPr>
        <w:t>宋女士</w:t>
      </w:r>
      <w:r>
        <w:rPr>
          <w:rFonts w:hint="eastAsia" w:cs="宋体"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rPr>
        <w:t xml:space="preserve">     </w:t>
      </w:r>
    </w:p>
    <w:p>
      <w:pPr>
        <w:spacing w:line="360" w:lineRule="auto"/>
        <w:ind w:firstLine="840" w:firstLineChars="3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xml:space="preserve">　   </w:t>
      </w:r>
      <w:r>
        <w:rPr>
          <w:rFonts w:hint="eastAsia" w:cs="宋体" w:asciiTheme="minorEastAsia" w:hAnsiTheme="minorEastAsia" w:eastAsiaTheme="minorEastAsia"/>
          <w:kern w:val="0"/>
          <w:sz w:val="28"/>
          <w:szCs w:val="28"/>
          <w:u w:val="single"/>
        </w:rPr>
        <w:t>0470-6268833</w:t>
      </w:r>
      <w:r>
        <w:rPr>
          <w:rFonts w:hint="eastAsia" w:asciiTheme="minorEastAsia" w:hAnsiTheme="minorEastAsia" w:eastAsiaTheme="minorEastAsia"/>
          <w:sz w:val="28"/>
          <w:szCs w:val="28"/>
          <w:u w:val="single"/>
        </w:rPr>
        <w:t xml:space="preserve">  　</w:t>
      </w:r>
    </w:p>
    <w:p>
      <w:pPr>
        <w:widowControl/>
        <w:jc w:val="left"/>
        <w:rPr>
          <w:rFonts w:cs="宋体" w:asciiTheme="minorEastAsia" w:hAnsiTheme="minorEastAsia" w:eastAsiaTheme="minorEastAsia"/>
          <w:b/>
          <w:bCs/>
          <w:sz w:val="44"/>
          <w:szCs w:val="44"/>
        </w:rPr>
      </w:pPr>
      <w:r>
        <w:rPr>
          <w:rFonts w:cs="宋体" w:asciiTheme="minorEastAsia" w:hAnsiTheme="minorEastAsia" w:eastAsiaTheme="minorEastAsia"/>
          <w:szCs w:val="44"/>
        </w:rPr>
        <w:br w:type="page"/>
      </w:r>
    </w:p>
    <w:p>
      <w:pPr>
        <w:pStyle w:val="55"/>
        <w:spacing w:before="0" w:after="0"/>
        <w:rPr>
          <w:rFonts w:asciiTheme="minorEastAsia" w:hAnsiTheme="minorEastAsia" w:eastAsiaTheme="minorEastAsia"/>
        </w:rPr>
      </w:pPr>
      <w:bookmarkStart w:id="86" w:name="_Toc15042"/>
      <w:bookmarkStart w:id="87" w:name="_Toc20755587"/>
      <w:r>
        <w:rPr>
          <w:rFonts w:hint="eastAsia" w:cs="宋体" w:asciiTheme="minorEastAsia" w:hAnsiTheme="minorEastAsia" w:eastAsiaTheme="minorEastAsia"/>
          <w:szCs w:val="44"/>
        </w:rPr>
        <w:t>第</w:t>
      </w:r>
      <w:r>
        <w:rPr>
          <w:rFonts w:hint="eastAsia" w:cs="宋体" w:asciiTheme="minorEastAsia" w:hAnsiTheme="minorEastAsia" w:eastAsiaTheme="minorEastAsia"/>
          <w:szCs w:val="44"/>
          <w:lang w:eastAsia="zh-CN"/>
        </w:rPr>
        <w:t>二</w:t>
      </w:r>
      <w:r>
        <w:rPr>
          <w:rFonts w:hint="eastAsia" w:cs="宋体" w:asciiTheme="minorEastAsia" w:hAnsiTheme="minorEastAsia" w:eastAsiaTheme="minorEastAsia"/>
          <w:szCs w:val="44"/>
        </w:rPr>
        <w:t>章 供应商须知前附表</w:t>
      </w:r>
      <w:bookmarkEnd w:id="86"/>
      <w:bookmarkEnd w:id="87"/>
    </w:p>
    <w:p>
      <w:pPr>
        <w:ind w:firstLine="210" w:firstLineChars="100"/>
        <w:rPr>
          <w:rFonts w:cs="宋体" w:asciiTheme="minorEastAsia" w:hAnsiTheme="minorEastAsia" w:eastAsiaTheme="minorEastAsia"/>
        </w:rPr>
      </w:pPr>
      <w:r>
        <w:rPr>
          <w:rFonts w:hint="eastAsia" w:cs="宋体" w:asciiTheme="minorEastAsia" w:hAnsiTheme="minorEastAsia" w:eastAsiaTheme="minorEastAsia"/>
          <w:color w:val="000000"/>
        </w:rPr>
        <w:t>本表关于采购项目的具体要求是对供应商须知</w:t>
      </w:r>
      <w:r>
        <w:rPr>
          <w:rFonts w:hint="eastAsia" w:cs="宋体" w:asciiTheme="minorEastAsia" w:hAnsiTheme="minorEastAsia" w:eastAsiaTheme="minorEastAsia"/>
        </w:rPr>
        <w:t>的具体补充和修改，如有矛盾，应以本表为准。</w:t>
      </w:r>
    </w:p>
    <w:tbl>
      <w:tblPr>
        <w:tblStyle w:val="58"/>
        <w:tblW w:w="100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0"/>
        <w:gridCol w:w="2092"/>
        <w:gridCol w:w="7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序号</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57" w:right="57"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   目</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57" w:right="57"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公告发布媒体</w:t>
            </w:r>
          </w:p>
        </w:tc>
        <w:tc>
          <w:tcPr>
            <w:tcW w:w="7044"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8"/>
                <w:szCs w:val="28"/>
              </w:rPr>
            </w:pPr>
            <w:r>
              <w:rPr>
                <w:rFonts w:hint="eastAsia" w:asciiTheme="minorEastAsia" w:hAnsiTheme="minorEastAsia" w:eastAsiaTheme="minorEastAsia"/>
                <w:sz w:val="28"/>
                <w:szCs w:val="28"/>
              </w:rPr>
              <w:t>磋商公告、更正公告、通知、结果公告等信息</w:t>
            </w:r>
            <w:r>
              <w:rPr>
                <w:rFonts w:hint="eastAsia" w:cs="宋体" w:asciiTheme="minorEastAsia" w:hAnsiTheme="minorEastAsia" w:eastAsiaTheme="minorEastAsia"/>
                <w:sz w:val="28"/>
                <w:szCs w:val="28"/>
              </w:rPr>
              <w:t>均在</w:t>
            </w:r>
            <w:r>
              <w:rPr>
                <w:rFonts w:hint="eastAsia" w:cs="宋体" w:asciiTheme="minorEastAsia" w:hAnsiTheme="minorEastAsia" w:eastAsiaTheme="minorEastAsia"/>
                <w:color w:val="000000"/>
                <w:kern w:val="0"/>
                <w:sz w:val="28"/>
                <w:szCs w:val="28"/>
              </w:rPr>
              <w:t>“中国政府采购网”、“中国招标与采购网”上发布。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inorEastAsia" w:hAnsiTheme="minorEastAsia" w:eastAsiaTheme="minorEastAsia"/>
                <w:color w:val="FF0000"/>
                <w:sz w:val="28"/>
                <w:szCs w:val="28"/>
              </w:rPr>
            </w:pPr>
            <w:r>
              <w:rPr>
                <w:rFonts w:hint="eastAsia" w:asciiTheme="minorEastAsia" w:hAnsiTheme="minorEastAsia" w:eastAsiaTheme="minorEastAsia"/>
                <w:sz w:val="28"/>
                <w:szCs w:val="28"/>
                <w:lang w:eastAsia="zh-CN"/>
              </w:rPr>
              <w:t>满洲里市中等职业技术学校后勤和人力资源社会服务采购项目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批准文件编号</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满中职字【2022】20号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color w:val="000000"/>
                <w:sz w:val="28"/>
                <w:szCs w:val="28"/>
              </w:rPr>
              <w:t>项目编号</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NMGJH-</w:t>
            </w:r>
            <w:r>
              <w:rPr>
                <w:rFonts w:hint="eastAsia" w:asciiTheme="minorEastAsia" w:hAnsiTheme="minorEastAsia" w:eastAsiaTheme="minorEastAsia"/>
                <w:sz w:val="28"/>
                <w:szCs w:val="28"/>
                <w:lang w:eastAsia="zh-CN"/>
              </w:rPr>
              <w:t>ZC-22022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6"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采购人</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hint="eastAsia"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名称：</w:t>
            </w:r>
            <w:r>
              <w:rPr>
                <w:rFonts w:hint="eastAsia" w:asciiTheme="minorEastAsia" w:hAnsiTheme="minorEastAsia" w:eastAsiaTheme="minorEastAsia"/>
                <w:sz w:val="28"/>
                <w:szCs w:val="28"/>
                <w:lang w:eastAsia="zh-CN"/>
              </w:rPr>
              <w:t xml:space="preserve">满洲里市中等职业技术学校 </w:t>
            </w:r>
          </w:p>
          <w:p>
            <w:pPr>
              <w:snapToGrid w:val="0"/>
              <w:spacing w:line="288" w:lineRule="auto"/>
              <w:rPr>
                <w:rFonts w:hint="eastAsia"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地址：</w:t>
            </w:r>
            <w:r>
              <w:rPr>
                <w:rFonts w:hint="eastAsia" w:asciiTheme="minorEastAsia" w:hAnsiTheme="minorEastAsia" w:eastAsiaTheme="minorEastAsia"/>
                <w:sz w:val="28"/>
                <w:szCs w:val="28"/>
                <w:lang w:eastAsia="zh-CN"/>
              </w:rPr>
              <w:t>满洲里市道南西郊外环路入口200米处　</w:t>
            </w:r>
          </w:p>
          <w:p>
            <w:pPr>
              <w:snapToGrid w:val="0"/>
              <w:spacing w:line="288" w:lineRule="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沈先生</w:t>
            </w:r>
          </w:p>
          <w:p>
            <w:pPr>
              <w:snapToGrid w:val="0"/>
              <w:spacing w:line="288" w:lineRule="auto"/>
              <w:rPr>
                <w:rFonts w:hint="eastAsia" w:cs="宋体" w:asciiTheme="minorEastAsia" w:hAnsiTheme="minorEastAsia" w:eastAsiaTheme="minorEastAsia"/>
                <w:color w:val="FF0000"/>
                <w:sz w:val="28"/>
                <w:szCs w:val="28"/>
                <w:lang w:eastAsia="zh-CN"/>
              </w:rPr>
            </w:pPr>
            <w:r>
              <w:rPr>
                <w:rFonts w:hint="eastAsia" w:cs="宋体" w:asciiTheme="minorEastAsia" w:hAnsiTheme="minorEastAsia" w:eastAsiaTheme="minorEastAsia"/>
                <w:sz w:val="28"/>
                <w:szCs w:val="28"/>
              </w:rPr>
              <w:t>联系电话：</w:t>
            </w:r>
            <w:r>
              <w:rPr>
                <w:rFonts w:hint="eastAsia" w:cs="宋体" w:asciiTheme="minorEastAsia" w:hAnsiTheme="minorEastAsia" w:eastAsiaTheme="minorEastAsia"/>
                <w:kern w:val="0"/>
                <w:sz w:val="28"/>
                <w:szCs w:val="28"/>
                <w:lang w:eastAsia="zh-CN"/>
              </w:rPr>
              <w:t>13722109765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采购代理机构</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名称：内蒙古江河招标咨询有限公司</w:t>
            </w:r>
          </w:p>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地址：</w:t>
            </w:r>
            <w:r>
              <w:rPr>
                <w:rFonts w:hint="eastAsia" w:cs="宋体" w:asciiTheme="minorEastAsia" w:hAnsiTheme="minorEastAsia" w:eastAsiaTheme="minorEastAsia"/>
                <w:kern w:val="0"/>
                <w:sz w:val="28"/>
                <w:szCs w:val="28"/>
              </w:rPr>
              <w:t>满洲里市新城国际小区f1栋101门市</w:t>
            </w:r>
          </w:p>
          <w:p>
            <w:pPr>
              <w:snapToGrid w:val="0"/>
              <w:spacing w:line="288" w:lineRule="auto"/>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宋女士</w:t>
            </w:r>
          </w:p>
          <w:p>
            <w:pPr>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联系电话：0470-6268833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采购资金来源</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left"/>
              <w:rPr>
                <w:rFonts w:hint="eastAsia"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lang w:eastAsia="zh-CN"/>
              </w:rPr>
              <w:t>免学费资金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8</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采购内容</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highlight w:val="none"/>
              </w:rPr>
              <w:t>详见第</w:t>
            </w:r>
            <w:r>
              <w:rPr>
                <w:rFonts w:hint="eastAsia" w:cs="宋体" w:asciiTheme="minorEastAsia" w:hAnsiTheme="minorEastAsia" w:eastAsiaTheme="minorEastAsia"/>
                <w:sz w:val="28"/>
                <w:szCs w:val="28"/>
                <w:highlight w:val="none"/>
                <w:lang w:eastAsia="zh-CN"/>
              </w:rPr>
              <w:t>七</w:t>
            </w:r>
            <w:r>
              <w:rPr>
                <w:rFonts w:hint="eastAsia" w:cs="宋体" w:asciiTheme="minorEastAsia" w:hAnsiTheme="minorEastAsia" w:eastAsiaTheme="minorEastAsia"/>
                <w:sz w:val="28"/>
                <w:szCs w:val="28"/>
                <w:highlight w:val="none"/>
              </w:rPr>
              <w:t xml:space="preserve">章“服务内容”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3"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9</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ind w:firstLine="560" w:firstLineChars="200"/>
              <w:rPr>
                <w:rFonts w:hint="eastAsia"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服务期</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hint="default" w:cs="宋体" w:asciiTheme="minorEastAsia" w:hAnsiTheme="minorEastAsia" w:eastAsiaTheme="minorEastAsia"/>
                <w:sz w:val="28"/>
                <w:szCs w:val="28"/>
                <w:highlight w:val="none"/>
                <w:lang w:val="en-US" w:eastAsia="zh-CN"/>
              </w:rPr>
            </w:pPr>
            <w:r>
              <w:rPr>
                <w:rFonts w:hint="eastAsia" w:cs="宋体" w:asciiTheme="minorEastAsia" w:hAnsiTheme="minorEastAsia" w:eastAsiaTheme="minorEastAsia"/>
                <w:sz w:val="28"/>
                <w:szCs w:val="28"/>
                <w:highlight w:val="none"/>
                <w:lang w:eastAsia="zh-CN"/>
              </w:rPr>
              <w:t>签订合同后一年</w:t>
            </w:r>
          </w:p>
          <w:p>
            <w:pPr>
              <w:tabs>
                <w:tab w:val="left" w:pos="720"/>
                <w:tab w:val="left" w:pos="1080"/>
                <w:tab w:val="left" w:pos="1260"/>
              </w:tabs>
              <w:snapToGrid w:val="0"/>
              <w:spacing w:line="288" w:lineRule="auto"/>
              <w:rPr>
                <w:rFonts w:hint="eastAsia" w:cs="宋体" w:asciiTheme="minorEastAsia" w:hAnsiTheme="minorEastAsia" w:eastAsiaTheme="minorEastAsia"/>
                <w:sz w:val="28"/>
                <w:szCs w:val="28"/>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10</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服务地点</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105" w:rightChars="-50"/>
              <w:jc w:val="left"/>
              <w:rPr>
                <w:rFonts w:hint="eastAsia" w:cs="宋体"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满洲里市中等职业技术学校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5"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sz w:val="28"/>
                <w:szCs w:val="28"/>
              </w:rPr>
            </w:pPr>
            <w:r>
              <w:rPr>
                <w:rFonts w:hint="eastAsia" w:cs="宋体" w:asciiTheme="minorEastAsia" w:hAnsiTheme="minorEastAsia"/>
                <w:sz w:val="28"/>
                <w:szCs w:val="28"/>
                <w:lang w:eastAsia="zh-CN"/>
              </w:rPr>
              <w:t>服务</w:t>
            </w:r>
            <w:r>
              <w:rPr>
                <w:rFonts w:hint="eastAsia" w:cs="宋体" w:asciiTheme="minorEastAsia" w:hAnsiTheme="minorEastAsia"/>
                <w:sz w:val="28"/>
                <w:szCs w:val="28"/>
              </w:rPr>
              <w:t>质量标准</w:t>
            </w:r>
          </w:p>
        </w:tc>
        <w:tc>
          <w:tcPr>
            <w:tcW w:w="7044" w:type="dxa"/>
            <w:tcBorders>
              <w:top w:val="single" w:color="auto" w:sz="4" w:space="0"/>
              <w:left w:val="single" w:color="auto" w:sz="4" w:space="0"/>
              <w:bottom w:val="single" w:color="auto" w:sz="4" w:space="0"/>
              <w:right w:val="single" w:color="auto" w:sz="4" w:space="0"/>
            </w:tcBorders>
            <w:vAlign w:val="center"/>
          </w:tcPr>
          <w:p>
            <w:pPr>
              <w:pStyle w:val="2"/>
              <w:ind w:firstLine="0" w:firstLineChars="0"/>
              <w:rPr>
                <w:rFonts w:cs="宋体" w:asciiTheme="minorEastAsia" w:hAnsiTheme="minorEastAsia" w:eastAsiaTheme="minorEastAsia"/>
                <w:sz w:val="28"/>
                <w:szCs w:val="28"/>
              </w:rPr>
            </w:pPr>
            <w:r>
              <w:rPr>
                <w:rFonts w:hint="eastAsia" w:asciiTheme="minorEastAsia" w:hAnsiTheme="minorEastAsia"/>
                <w:sz w:val="28"/>
                <w:szCs w:val="28"/>
                <w:highlight w:val="none"/>
              </w:rPr>
              <w:t>按照国家标准执行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12</w:t>
            </w:r>
          </w:p>
        </w:tc>
        <w:tc>
          <w:tcPr>
            <w:tcW w:w="209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付款方式</w:t>
            </w:r>
          </w:p>
        </w:tc>
        <w:tc>
          <w:tcPr>
            <w:tcW w:w="704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cs="宋体" w:asciiTheme="minorEastAsia" w:hAnsiTheme="minorEastAsia" w:eastAsiaTheme="minorEastAsia"/>
                <w:sz w:val="28"/>
                <w:szCs w:val="28"/>
                <w:lang w:eastAsia="zh-CN"/>
              </w:rPr>
            </w:pPr>
            <w:r>
              <w:rPr>
                <w:rFonts w:hint="eastAsia" w:asciiTheme="minorEastAsia" w:hAnsiTheme="minorEastAsia" w:eastAsiaTheme="minorEastAsia"/>
                <w:sz w:val="28"/>
                <w:szCs w:val="28"/>
                <w:shd w:val="clear"/>
                <w:lang w:eastAsia="zh-CN"/>
              </w:rPr>
              <w:t>一年分两次付清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供应商资格资质、能力和信誉要求</w:t>
            </w:r>
          </w:p>
        </w:tc>
        <w:tc>
          <w:tcPr>
            <w:tcW w:w="7044" w:type="dxa"/>
            <w:tcBorders>
              <w:top w:val="single" w:color="auto" w:sz="4" w:space="0"/>
              <w:left w:val="single" w:color="auto" w:sz="4" w:space="0"/>
              <w:bottom w:val="single" w:color="auto" w:sz="4" w:space="0"/>
              <w:right w:val="single" w:color="auto" w:sz="4" w:space="0"/>
            </w:tcBorders>
            <w:vAlign w:val="center"/>
          </w:tcPr>
          <w:p>
            <w:pPr>
              <w:numPr>
                <w:ilvl w:val="0"/>
                <w:numId w:val="2"/>
              </w:numPr>
              <w:snapToGrid w:val="0"/>
              <w:spacing w:line="500" w:lineRule="exact"/>
              <w:ind w:left="425" w:leftChars="0" w:hanging="425" w:firstLineChars="0"/>
              <w:rPr>
                <w:rFonts w:hint="eastAsia" w:ascii="宋体" w:hAnsi="宋体" w:cs="宋体"/>
                <w:color w:val="222222"/>
                <w:kern w:val="0"/>
                <w:sz w:val="28"/>
                <w:szCs w:val="28"/>
              </w:rPr>
            </w:pPr>
            <w:r>
              <w:rPr>
                <w:rFonts w:hint="eastAsia" w:ascii="宋体" w:hAnsi="宋体" w:cs="宋体"/>
                <w:color w:val="222222"/>
                <w:kern w:val="0"/>
                <w:sz w:val="28"/>
                <w:szCs w:val="28"/>
                <w:lang w:eastAsia="zh-CN"/>
              </w:rPr>
              <w:t>提供经国家工商机关年检合格有效并加盖投标企业公章的三证合一的营业执照副本复印件；（营业执照经营范围内涵盖相关营业范围）</w:t>
            </w:r>
          </w:p>
          <w:p>
            <w:pPr>
              <w:numPr>
                <w:ilvl w:val="0"/>
                <w:numId w:val="2"/>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rPr>
              <w:t>法定代表人须提供本人身份证和法定代表人证明书；授权代表须提供公司盖章的“法定代表人授权委托书”及本人身份证原件和复印件；</w:t>
            </w:r>
          </w:p>
          <w:p>
            <w:pPr>
              <w:numPr>
                <w:ilvl w:val="0"/>
                <w:numId w:val="2"/>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lang w:eastAsia="zh-CN"/>
              </w:rPr>
              <w:t>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r>
              <w:rPr>
                <w:rFonts w:hint="eastAsia" w:ascii="宋体" w:hAnsi="宋体" w:cs="宋体"/>
                <w:color w:val="222222"/>
                <w:kern w:val="0"/>
                <w:sz w:val="28"/>
                <w:szCs w:val="28"/>
              </w:rPr>
              <w:t>；</w:t>
            </w:r>
          </w:p>
          <w:p>
            <w:pPr>
              <w:numPr>
                <w:ilvl w:val="0"/>
                <w:numId w:val="2"/>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lang w:eastAsia="zh-CN"/>
              </w:rPr>
              <w:t>提供近3个月的纳税证明（以税务机关纳税凭证为准，未发生纳税月份提供零纳税申报凭据）</w:t>
            </w:r>
            <w:r>
              <w:rPr>
                <w:rFonts w:hint="eastAsia" w:ascii="宋体" w:hAnsi="宋体" w:cs="宋体"/>
                <w:color w:val="222222"/>
                <w:kern w:val="0"/>
                <w:sz w:val="28"/>
                <w:szCs w:val="28"/>
              </w:rPr>
              <w:t xml:space="preserve"> </w:t>
            </w:r>
          </w:p>
          <w:p>
            <w:pPr>
              <w:numPr>
                <w:ilvl w:val="0"/>
                <w:numId w:val="2"/>
              </w:numPr>
              <w:snapToGrid w:val="0"/>
              <w:spacing w:line="500" w:lineRule="exact"/>
              <w:ind w:left="425" w:leftChars="0" w:hanging="425" w:firstLineChars="0"/>
              <w:rPr>
                <w:rFonts w:ascii="宋体" w:hAnsi="宋体" w:cs="宋体"/>
                <w:kern w:val="0"/>
                <w:sz w:val="28"/>
                <w:szCs w:val="28"/>
              </w:rPr>
            </w:pPr>
            <w:r>
              <w:rPr>
                <w:rFonts w:hint="eastAsia" w:ascii="宋体" w:hAnsi="宋体" w:cs="宋体"/>
                <w:color w:val="222222"/>
                <w:kern w:val="0"/>
                <w:sz w:val="28"/>
                <w:szCs w:val="28"/>
              </w:rPr>
              <w:t>供应商</w:t>
            </w:r>
            <w:r>
              <w:rPr>
                <w:rFonts w:hint="eastAsia" w:ascii="宋体" w:hAnsi="宋体" w:cs="宋体"/>
                <w:kern w:val="0"/>
                <w:sz w:val="28"/>
                <w:szCs w:val="28"/>
              </w:rPr>
              <w:t>基本账户开户许可证或银行出具的基本账户信息证明；</w:t>
            </w:r>
          </w:p>
          <w:p>
            <w:pPr>
              <w:numPr>
                <w:ilvl w:val="0"/>
                <w:numId w:val="2"/>
              </w:numPr>
              <w:snapToGrid w:val="0"/>
              <w:spacing w:line="500" w:lineRule="exact"/>
              <w:ind w:left="425" w:leftChars="0" w:hanging="425" w:firstLineChars="0"/>
              <w:rPr>
                <w:rFonts w:ascii="宋体" w:hAnsi="宋体" w:cs="宋体"/>
                <w:color w:val="222222"/>
                <w:kern w:val="0"/>
                <w:sz w:val="28"/>
                <w:szCs w:val="28"/>
              </w:rPr>
            </w:pPr>
            <w:r>
              <w:rPr>
                <w:rFonts w:hint="eastAsia" w:ascii="宋体" w:hAnsi="宋体" w:cs="宋体"/>
                <w:color w:val="222222"/>
                <w:kern w:val="0"/>
                <w:sz w:val="28"/>
                <w:szCs w:val="28"/>
              </w:rPr>
              <w:t>供应商未被列入失信被执行人、</w:t>
            </w:r>
            <w:r>
              <w:rPr>
                <w:rFonts w:hint="eastAsia" w:ascii="宋体" w:hAnsi="宋体" w:cs="宋体"/>
                <w:color w:val="222222"/>
                <w:kern w:val="0"/>
                <w:sz w:val="28"/>
                <w:szCs w:val="28"/>
                <w:lang w:eastAsia="zh-CN"/>
              </w:rPr>
              <w:t>税收违法黑名单</w:t>
            </w:r>
            <w:r>
              <w:rPr>
                <w:rFonts w:hint="eastAsia" w:ascii="宋体" w:hAnsi="宋体" w:cs="宋体"/>
                <w:color w:val="222222"/>
                <w:kern w:val="0"/>
                <w:sz w:val="28"/>
                <w:szCs w:val="28"/>
              </w:rPr>
              <w:t>、政府采购严重违法失信行为记录名单。（详见财库【2016】125 号，通过“信用中国”网站（www.creditchina.gov.cn）</w:t>
            </w:r>
            <w:r>
              <w:rPr>
                <w:rFonts w:hint="eastAsia" w:ascii="宋体" w:hAnsi="宋体" w:cs="宋体"/>
                <w:color w:val="222222"/>
                <w:kern w:val="0"/>
                <w:sz w:val="28"/>
                <w:szCs w:val="28"/>
                <w:lang w:eastAsia="zh-CN"/>
              </w:rPr>
              <w:t>及</w:t>
            </w:r>
            <w:r>
              <w:rPr>
                <w:rFonts w:hint="eastAsia" w:ascii="宋体" w:hAnsi="宋体" w:cs="宋体"/>
                <w:color w:val="222222"/>
                <w:kern w:val="0"/>
                <w:sz w:val="28"/>
                <w:szCs w:val="28"/>
              </w:rPr>
              <w:t>中国政府采购网（www.ccgp.gov.cn）渠道查询相关信用记录的网站截图证明。）</w:t>
            </w:r>
          </w:p>
          <w:p>
            <w:pPr>
              <w:snapToGrid w:val="0"/>
              <w:spacing w:line="500" w:lineRule="exact"/>
              <w:rPr>
                <w:rFonts w:cs="宋体" w:asciiTheme="minorEastAsia" w:hAnsiTheme="minorEastAsia" w:eastAsiaTheme="minorEastAsia"/>
                <w:sz w:val="28"/>
                <w:szCs w:val="28"/>
              </w:rPr>
            </w:pPr>
            <w:r>
              <w:rPr>
                <w:rFonts w:hint="eastAsia" w:ascii="宋体" w:hAnsi="宋体" w:cs="宋体"/>
                <w:color w:val="222222"/>
                <w:sz w:val="28"/>
                <w:szCs w:val="28"/>
                <w:lang w:eastAsia="zh-CN"/>
              </w:rPr>
              <w:t>（</w:t>
            </w:r>
            <w:r>
              <w:rPr>
                <w:rFonts w:hint="eastAsia" w:ascii="宋体" w:hAnsi="宋体" w:cs="宋体"/>
                <w:color w:val="222222"/>
                <w:sz w:val="28"/>
                <w:szCs w:val="28"/>
                <w:lang w:val="en-US" w:eastAsia="zh-CN"/>
              </w:rPr>
              <w:t>7）</w:t>
            </w:r>
            <w:r>
              <w:rPr>
                <w:rFonts w:hint="eastAsia" w:ascii="宋体" w:hAnsi="宋体" w:cs="宋体"/>
                <w:color w:val="222222"/>
                <w:sz w:val="28"/>
                <w:szCs w:val="28"/>
              </w:rPr>
              <w:t>参加政府采购活动前三年内，在经营活动中没有重大违法记录的</w:t>
            </w:r>
            <w:r>
              <w:rPr>
                <w:rFonts w:hint="eastAsia" w:ascii="宋体" w:hAnsi="宋体" w:cs="Helvetica"/>
                <w:color w:val="222222"/>
                <w:sz w:val="27"/>
                <w:szCs w:val="27"/>
              </w:rPr>
              <w:t>书面声明；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响应文件份数和密封要求</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ind w:right="-105" w:rightChars="-50"/>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正本</w:t>
            </w:r>
            <w:r>
              <w:rPr>
                <w:rFonts w:hint="eastAsia" w:cs="宋体" w:asciiTheme="minorEastAsia" w:hAnsiTheme="minorEastAsia" w:eastAsiaTheme="minorEastAsia"/>
                <w:sz w:val="28"/>
                <w:szCs w:val="28"/>
                <w:lang w:eastAsia="zh-CN"/>
              </w:rPr>
              <w:t>一份</w:t>
            </w:r>
            <w:r>
              <w:rPr>
                <w:rFonts w:hint="eastAsia" w:cs="宋体" w:asciiTheme="minorEastAsia" w:hAnsiTheme="minorEastAsia" w:eastAsiaTheme="minorEastAsia"/>
                <w:sz w:val="28"/>
                <w:szCs w:val="28"/>
              </w:rPr>
              <w:t>，副本</w:t>
            </w:r>
            <w:r>
              <w:rPr>
                <w:rFonts w:hint="eastAsia" w:cs="宋体" w:asciiTheme="minorEastAsia" w:hAnsiTheme="minorEastAsia" w:eastAsiaTheme="minorEastAsia"/>
                <w:sz w:val="28"/>
                <w:szCs w:val="28"/>
                <w:lang w:eastAsia="zh-CN"/>
              </w:rPr>
              <w:t>二份</w:t>
            </w:r>
            <w:r>
              <w:rPr>
                <w:rFonts w:hint="eastAsia" w:cs="宋体" w:asciiTheme="minorEastAsia" w:hAnsiTheme="minorEastAsia" w:eastAsiaTheme="minorEastAsia"/>
                <w:sz w:val="28"/>
                <w:szCs w:val="28"/>
              </w:rPr>
              <w:t>，电子版U盘</w:t>
            </w:r>
            <w:r>
              <w:rPr>
                <w:rFonts w:hint="eastAsia" w:cs="宋体" w:asciiTheme="minorEastAsia" w:hAnsiTheme="minorEastAsia" w:eastAsiaTheme="minorEastAsia"/>
                <w:sz w:val="28"/>
                <w:szCs w:val="28"/>
                <w:lang w:eastAsia="zh-CN"/>
              </w:rPr>
              <w:t>一份</w:t>
            </w:r>
            <w:r>
              <w:rPr>
                <w:rFonts w:hint="eastAsia" w:cs="宋体" w:asciiTheme="minorEastAsia" w:hAnsiTheme="minorEastAsia" w:eastAsiaTheme="minorEastAsia"/>
                <w:sz w:val="28"/>
                <w:szCs w:val="28"/>
              </w:rPr>
              <w:t>。当响应文件副本与正本不一致时，以响应文件正本为准。</w:t>
            </w:r>
          </w:p>
          <w:p>
            <w:pPr>
              <w:numPr>
                <w:ilvl w:val="0"/>
                <w:numId w:val="3"/>
              </w:numPr>
              <w:snapToGrid w:val="0"/>
              <w:rPr>
                <w:rFonts w:asciiTheme="minorEastAsia" w:hAnsiTheme="minorEastAsia" w:eastAsiaTheme="minorEastAsia"/>
                <w:sz w:val="28"/>
                <w:szCs w:val="28"/>
              </w:rPr>
            </w:pPr>
            <w:r>
              <w:rPr>
                <w:rFonts w:hint="eastAsia" w:cs="宋体" w:asciiTheme="minorEastAsia" w:hAnsiTheme="minorEastAsia" w:eastAsiaTheme="minorEastAsia"/>
                <w:sz w:val="28"/>
                <w:szCs w:val="28"/>
              </w:rPr>
              <w:t>响应文件正副本分别单独密封。</w:t>
            </w:r>
          </w:p>
          <w:p>
            <w:pPr>
              <w:snapToGrid w:val="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2、响应文件电子版存储在 U 盘内，并单独密封在一个密封套内。</w:t>
            </w:r>
          </w:p>
          <w:p>
            <w:pPr>
              <w:snapToGrid w:val="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3、资质文件单独密封并由依法组建的磋商小组进行评审；</w:t>
            </w:r>
          </w:p>
          <w:p>
            <w:pPr>
              <w:pStyle w:val="2"/>
              <w:snapToGrid w:val="0"/>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所有封套必须密封完好、所有封套的封口处必须加盖供应商单位公章。如封套密封不完好、封口处未加盖公章或没有按照要求进行封装视为无效投标。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投标有效期</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响应文件递交截止之日起90日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16</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采购方式</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17</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评标办法</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kern w:val="0"/>
                <w:sz w:val="27"/>
                <w:szCs w:val="27"/>
              </w:rPr>
              <w:t>综合评分</w:t>
            </w:r>
            <w:r>
              <w:rPr>
                <w:rFonts w:cs="宋体" w:asciiTheme="minorEastAsia" w:hAnsiTheme="minorEastAsia" w:eastAsiaTheme="minorEastAsia"/>
                <w:kern w:val="0"/>
                <w:sz w:val="27"/>
                <w:szCs w:val="27"/>
              </w:rPr>
              <w:t>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18</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备选方案</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kern w:val="0"/>
                <w:sz w:val="27"/>
                <w:szCs w:val="27"/>
              </w:rPr>
            </w:pPr>
            <w:r>
              <w:rPr>
                <w:rFonts w:hint="eastAsia" w:cs="宋体" w:asciiTheme="minorEastAsia" w:hAnsiTheme="minorEastAsia" w:eastAsiaTheme="minorEastAsia"/>
                <w:kern w:val="0"/>
                <w:sz w:val="27"/>
                <w:szCs w:val="27"/>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19</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联合体投标</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kern w:val="0"/>
                <w:sz w:val="27"/>
                <w:szCs w:val="27"/>
              </w:rPr>
            </w:pPr>
            <w:r>
              <w:rPr>
                <w:rFonts w:hint="eastAsia" w:cs="宋体" w:asciiTheme="minorEastAsia" w:hAnsiTheme="minorEastAsia" w:eastAsiaTheme="minorEastAsia"/>
                <w:kern w:val="0"/>
                <w:sz w:val="27"/>
                <w:szCs w:val="27"/>
              </w:rPr>
              <w:t>不接受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20</w:t>
            </w:r>
          </w:p>
        </w:tc>
        <w:tc>
          <w:tcPr>
            <w:tcW w:w="2092"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是否退还响应文件</w:t>
            </w:r>
          </w:p>
        </w:tc>
        <w:tc>
          <w:tcPr>
            <w:tcW w:w="7044" w:type="dxa"/>
            <w:tcBorders>
              <w:top w:val="single" w:color="auto" w:sz="4" w:space="0"/>
              <w:left w:val="single" w:color="auto" w:sz="4" w:space="0"/>
              <w:bottom w:val="single" w:color="auto" w:sz="4" w:space="0"/>
              <w:right w:val="single" w:color="auto" w:sz="4" w:space="0"/>
            </w:tcBorders>
            <w:vAlign w:val="center"/>
          </w:tcPr>
          <w:p>
            <w:pPr>
              <w:tabs>
                <w:tab w:val="left" w:pos="720"/>
                <w:tab w:val="left" w:pos="1080"/>
                <w:tab w:val="left" w:pos="1260"/>
              </w:tabs>
              <w:snapToGrid w:val="0"/>
              <w:spacing w:line="288" w:lineRule="auto"/>
              <w:rPr>
                <w:rFonts w:cs="宋体" w:asciiTheme="minorEastAsia" w:hAnsiTheme="minorEastAsia" w:eastAsiaTheme="minorEastAsia"/>
                <w:kern w:val="0"/>
                <w:sz w:val="27"/>
                <w:szCs w:val="27"/>
              </w:rPr>
            </w:pPr>
            <w:r>
              <w:rPr>
                <w:rFonts w:hint="eastAsia" w:cs="宋体" w:asciiTheme="minorEastAsia" w:hAnsiTheme="minorEastAsia" w:eastAsiaTheme="minorEastAsia"/>
                <w:kern w:val="0"/>
                <w:sz w:val="27"/>
                <w:szCs w:val="27"/>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4"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21</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响应文件</w:t>
            </w:r>
          </w:p>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递交截止时间</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kern w:val="0"/>
                <w:sz w:val="28"/>
                <w:szCs w:val="28"/>
                <w:highlight w:val="none"/>
                <w:lang w:eastAsia="zh-CN"/>
              </w:rPr>
              <w:t>2022年7月1日 9:30分</w:t>
            </w:r>
            <w:r>
              <w:rPr>
                <w:rFonts w:hint="eastAsia" w:cs="宋体" w:asciiTheme="minorEastAsia" w:hAnsiTheme="minorEastAsia" w:eastAsiaTheme="minorEastAsia"/>
                <w:kern w:val="0"/>
                <w:sz w:val="28"/>
                <w:szCs w:val="2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开标时间</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kern w:val="0"/>
                <w:sz w:val="28"/>
                <w:szCs w:val="28"/>
                <w:highlight w:val="none"/>
                <w:lang w:eastAsia="zh-CN"/>
              </w:rPr>
              <w:t>2022年7月1日 9:30分</w:t>
            </w:r>
            <w:r>
              <w:rPr>
                <w:rFonts w:hint="eastAsia" w:cs="宋体" w:asciiTheme="minorEastAsia" w:hAnsiTheme="minorEastAsia" w:eastAsiaTheme="minorEastAsia"/>
                <w:kern w:val="0"/>
                <w:sz w:val="28"/>
                <w:szCs w:val="28"/>
                <w:highlight w:val="none"/>
              </w:rPr>
              <w:t>（北京时间）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磋商地点</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left="-105" w:leftChars="-50" w:right="-105" w:rightChars="-50" w:firstLine="57"/>
              <w:jc w:val="left"/>
              <w:rPr>
                <w:rFonts w:cs="宋体"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满洲里市新城国际小区f1栋101门市二楼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24</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本项目需落实政府采购政策</w:t>
            </w:r>
          </w:p>
        </w:tc>
        <w:tc>
          <w:tcPr>
            <w:tcW w:w="7044" w:type="dxa"/>
            <w:tcBorders>
              <w:top w:val="single" w:color="auto" w:sz="4" w:space="0"/>
              <w:left w:val="single" w:color="auto" w:sz="4" w:space="0"/>
              <w:bottom w:val="single" w:color="auto" w:sz="4" w:space="0"/>
              <w:right w:val="single" w:color="auto" w:sz="4" w:space="0"/>
            </w:tcBorders>
            <w:vAlign w:val="center"/>
          </w:tcPr>
          <w:p>
            <w:pPr>
              <w:snapToGrid w:val="0"/>
              <w:spacing w:line="440" w:lineRule="exact"/>
              <w:rPr>
                <w:rFonts w:cs="宋体" w:asciiTheme="minorEastAsia" w:hAnsiTheme="minorEastAsia" w:eastAsiaTheme="minorEastAsia"/>
                <w:color w:val="000000"/>
                <w:kern w:val="0"/>
                <w:sz w:val="27"/>
                <w:szCs w:val="27"/>
              </w:rPr>
            </w:pPr>
            <w:r>
              <w:rPr>
                <w:rFonts w:hint="eastAsia" w:cs="宋体" w:asciiTheme="minorEastAsia" w:hAnsiTheme="minorEastAsia" w:eastAsiaTheme="minorEastAsia"/>
                <w:color w:val="000000"/>
                <w:kern w:val="0"/>
                <w:sz w:val="28"/>
                <w:szCs w:val="28"/>
              </w:rPr>
              <w:t>1、</w:t>
            </w:r>
            <w:r>
              <w:rPr>
                <w:rFonts w:hint="eastAsia" w:cs="宋体" w:asciiTheme="minorEastAsia" w:hAnsiTheme="minorEastAsia" w:eastAsiaTheme="minorEastAsia"/>
                <w:color w:val="000000"/>
                <w:sz w:val="28"/>
                <w:szCs w:val="28"/>
              </w:rPr>
              <w:t>本次采购将按照《中华人民共和国政府采购法》第九条的规定及相关规定，在同等条件下，</w:t>
            </w:r>
            <w:r>
              <w:rPr>
                <w:rFonts w:hint="eastAsia" w:cs="宋体" w:asciiTheme="minorEastAsia" w:hAnsiTheme="minorEastAsia" w:eastAsiaTheme="minorEastAsia"/>
                <w:color w:val="000000"/>
                <w:kern w:val="0"/>
                <w:sz w:val="28"/>
                <w:szCs w:val="28"/>
              </w:rPr>
              <w:t>优先扶持不发达地区和少数民族地区，促进中小企业发展等。</w:t>
            </w:r>
          </w:p>
          <w:p>
            <w:pPr>
              <w:snapToGrid w:val="0"/>
              <w:spacing w:line="440" w:lineRule="exact"/>
              <w:rPr>
                <w:rFonts w:cs="宋体" w:asciiTheme="minorEastAsia" w:hAnsiTheme="minorEastAsia" w:eastAsiaTheme="minorEastAsia"/>
                <w:color w:val="000000"/>
                <w:kern w:val="0"/>
                <w:sz w:val="27"/>
                <w:szCs w:val="27"/>
              </w:rPr>
            </w:pPr>
            <w:r>
              <w:rPr>
                <w:rFonts w:hint="eastAsia" w:cs="宋体" w:asciiTheme="minorEastAsia" w:hAnsiTheme="minorEastAsia" w:eastAsiaTheme="minorEastAsia"/>
                <w:color w:val="000000"/>
                <w:kern w:val="0"/>
                <w:sz w:val="27"/>
                <w:szCs w:val="27"/>
              </w:rPr>
              <w:t>2、根据</w:t>
            </w:r>
            <w:r>
              <w:rPr>
                <w:rFonts w:cs="宋体" w:asciiTheme="minorEastAsia" w:hAnsiTheme="minorEastAsia" w:eastAsiaTheme="minorEastAsia"/>
                <w:color w:val="000000"/>
                <w:kern w:val="0"/>
                <w:sz w:val="27"/>
                <w:szCs w:val="27"/>
              </w:rPr>
              <w:t>《政府采购促进中小企业发展管理办法》（财库﹝2020﹞46号）</w:t>
            </w:r>
            <w:r>
              <w:rPr>
                <w:rFonts w:hint="eastAsia" w:cs="宋体" w:asciiTheme="minorEastAsia" w:hAnsiTheme="minorEastAsia" w:eastAsiaTheme="minorEastAsia"/>
                <w:color w:val="000000"/>
                <w:kern w:val="0"/>
                <w:sz w:val="27"/>
                <w:szCs w:val="27"/>
              </w:rPr>
              <w:t>第九条、《财政部 司法部关于政府采购支持监狱企业发展有关问题的通知》（财库〔2014〕68 号） 对小微企业（含监狱企业）报价给予 6%-10%的扣除，本项目对小微企业报价给予 6%的扣除，用扣除后的价格参加评审。</w:t>
            </w:r>
          </w:p>
          <w:p>
            <w:pPr>
              <w:snapToGrid w:val="0"/>
              <w:spacing w:line="440" w:lineRule="exact"/>
              <w:rPr>
                <w:rFonts w:cs="Helvetica" w:asciiTheme="minorEastAsia" w:hAnsiTheme="minorEastAsia" w:eastAsiaTheme="minorEastAsia"/>
                <w:color w:val="222222"/>
                <w:kern w:val="0"/>
                <w:sz w:val="27"/>
                <w:szCs w:val="27"/>
              </w:rPr>
            </w:pPr>
            <w:r>
              <w:rPr>
                <w:rFonts w:hint="eastAsia" w:cs="宋体" w:asciiTheme="minorEastAsia" w:hAnsiTheme="minorEastAsia" w:eastAsiaTheme="minorEastAsia"/>
                <w:color w:val="000000"/>
                <w:kern w:val="0"/>
                <w:sz w:val="27"/>
                <w:szCs w:val="27"/>
              </w:rPr>
              <w:t>3、</w:t>
            </w:r>
            <w:r>
              <w:rPr>
                <w:rFonts w:hint="eastAsia" w:ascii="宋体" w:hAnsi="宋体" w:cs="宋体"/>
                <w:color w:val="000000"/>
                <w:kern w:val="0"/>
                <w:sz w:val="28"/>
                <w:szCs w:val="28"/>
              </w:rPr>
              <w:t>根据</w:t>
            </w:r>
            <w:r>
              <w:rPr>
                <w:rFonts w:ascii="宋体" w:hAnsi="宋体"/>
                <w:sz w:val="27"/>
                <w:szCs w:val="27"/>
              </w:rPr>
              <w:t>《财政部</w:t>
            </w:r>
            <w:r>
              <w:rPr>
                <w:rFonts w:hint="eastAsia" w:ascii="宋体" w:hAnsi="宋体"/>
                <w:sz w:val="27"/>
                <w:szCs w:val="27"/>
              </w:rPr>
              <w:t xml:space="preserve"> </w:t>
            </w:r>
            <w:r>
              <w:rPr>
                <w:rFonts w:ascii="宋体" w:hAnsi="宋体"/>
                <w:sz w:val="27"/>
                <w:szCs w:val="27"/>
              </w:rPr>
              <w:t>发展改革委</w:t>
            </w:r>
            <w:r>
              <w:rPr>
                <w:rFonts w:hint="eastAsia" w:ascii="宋体" w:hAnsi="宋体"/>
                <w:sz w:val="27"/>
                <w:szCs w:val="27"/>
              </w:rPr>
              <w:t xml:space="preserve"> </w:t>
            </w:r>
            <w:r>
              <w:rPr>
                <w:rFonts w:ascii="宋体" w:hAnsi="宋体"/>
                <w:sz w:val="27"/>
                <w:szCs w:val="27"/>
              </w:rPr>
              <w:t>生态环境部</w:t>
            </w:r>
            <w:r>
              <w:rPr>
                <w:rFonts w:hint="eastAsia" w:ascii="宋体" w:hAnsi="宋体"/>
                <w:sz w:val="27"/>
                <w:szCs w:val="27"/>
              </w:rPr>
              <w:t xml:space="preserve"> </w:t>
            </w:r>
            <w:r>
              <w:rPr>
                <w:rFonts w:ascii="宋体" w:hAnsi="宋体"/>
                <w:sz w:val="27"/>
                <w:szCs w:val="27"/>
              </w:rPr>
              <w:t>市场监管总局关于调整优化节能产品、环境标志产品政府采购执行机制的通知》（财库〔2019〕9号）</w:t>
            </w:r>
            <w:r>
              <w:rPr>
                <w:rFonts w:hint="eastAsia" w:ascii="宋体" w:hAnsi="宋体"/>
                <w:sz w:val="27"/>
                <w:szCs w:val="27"/>
              </w:rPr>
              <w:t>、</w:t>
            </w:r>
            <w:r>
              <w:rPr>
                <w:rFonts w:ascii="宋体" w:hAnsi="宋体"/>
                <w:sz w:val="27"/>
                <w:szCs w:val="27"/>
              </w:rPr>
              <w:t>《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w:t>
            </w:r>
            <w:r>
              <w:rPr>
                <w:rFonts w:cs="Helvetica" w:asciiTheme="minorEastAsia" w:hAnsiTheme="minorEastAsia" w:eastAsiaTheme="minorEastAsia"/>
                <w:color w:val="222222"/>
                <w:kern w:val="0"/>
                <w:sz w:val="27"/>
                <w:szCs w:val="27"/>
              </w:rPr>
              <w:t>采购的产品属于品目清单范围的</w:t>
            </w:r>
            <w:r>
              <w:rPr>
                <w:rFonts w:hint="eastAsia" w:cs="宋体" w:asciiTheme="minorEastAsia" w:hAnsiTheme="minorEastAsia" w:eastAsiaTheme="minorEastAsia"/>
                <w:color w:val="000000"/>
                <w:kern w:val="0"/>
                <w:sz w:val="27"/>
                <w:szCs w:val="27"/>
              </w:rPr>
              <w:t>，</w:t>
            </w:r>
            <w:r>
              <w:rPr>
                <w:rFonts w:cs="Helvetica" w:asciiTheme="minorEastAsia" w:hAnsiTheme="minorEastAsia" w:eastAsiaTheme="minorEastAsia"/>
                <w:color w:val="222222"/>
                <w:kern w:val="0"/>
                <w:sz w:val="27"/>
                <w:szCs w:val="27"/>
              </w:rPr>
              <w:t>将依据国家确定的认证机构出具的、处于有效期之内的节能产品、环境标志产品认证证书，对获得证书的产品实施政府优先采购或强制采购，具体</w:t>
            </w:r>
            <w:r>
              <w:rPr>
                <w:rFonts w:hint="eastAsia" w:cs="Helvetica" w:asciiTheme="minorEastAsia" w:hAnsiTheme="minorEastAsia" w:eastAsiaTheme="minorEastAsia"/>
                <w:color w:val="222222"/>
                <w:kern w:val="0"/>
                <w:sz w:val="27"/>
                <w:szCs w:val="27"/>
              </w:rPr>
              <w:t>要求是</w:t>
            </w: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color w:val="000000"/>
                <w:kern w:val="0"/>
                <w:sz w:val="27"/>
                <w:szCs w:val="27"/>
              </w:rPr>
              <w:t>必须提供其产品的《节能产品认证证书》、《中国环境标志产品认证证书》和在节能产品、</w:t>
            </w:r>
            <w:r>
              <w:rPr>
                <w:rFonts w:cs="宋体" w:asciiTheme="minorEastAsia" w:hAnsiTheme="minorEastAsia" w:eastAsiaTheme="minorEastAsia"/>
                <w:color w:val="000000"/>
                <w:kern w:val="0"/>
                <w:sz w:val="27"/>
                <w:szCs w:val="27"/>
              </w:rPr>
              <w:t>环境标志产品政府采购品目清单</w:t>
            </w:r>
            <w:r>
              <w:rPr>
                <w:rFonts w:hint="eastAsia" w:cs="宋体" w:asciiTheme="minorEastAsia" w:hAnsiTheme="minorEastAsia" w:eastAsiaTheme="minorEastAsia"/>
                <w:color w:val="000000"/>
                <w:kern w:val="0"/>
                <w:sz w:val="27"/>
                <w:szCs w:val="27"/>
              </w:rPr>
              <w:t>中标注位置，在磋商小组评审时节能环保产品优先采购</w:t>
            </w:r>
            <w:r>
              <w:rPr>
                <w:rFonts w:hint="eastAsia" w:asciiTheme="minorEastAsia" w:hAnsiTheme="minorEastAsia" w:eastAsiaTheme="minorEastAsia"/>
                <w:sz w:val="27"/>
                <w:szCs w:val="27"/>
              </w:rPr>
              <w:t>。</w:t>
            </w:r>
          </w:p>
          <w:p>
            <w:pPr>
              <w:snapToGrid w:val="0"/>
              <w:spacing w:line="440" w:lineRule="exact"/>
              <w:rPr>
                <w:rFonts w:cs="宋体" w:asciiTheme="minorEastAsia" w:hAnsiTheme="minorEastAsia" w:eastAsiaTheme="minorEastAsia"/>
                <w:kern w:val="0"/>
                <w:sz w:val="27"/>
                <w:szCs w:val="27"/>
              </w:rPr>
            </w:pPr>
            <w:r>
              <w:rPr>
                <w:rFonts w:hint="eastAsia" w:cs="宋体" w:asciiTheme="minorEastAsia" w:hAnsiTheme="minorEastAsia" w:eastAsiaTheme="minorEastAsia"/>
                <w:color w:val="000000"/>
                <w:kern w:val="0"/>
                <w:sz w:val="27"/>
                <w:szCs w:val="27"/>
              </w:rPr>
              <w:t>4、根据财库[2017]141号《财政部 民政部 中国残疾人联合会关于促进残疾人就业政府采购政策的通知》中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1"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ind w:right="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供应商提出疑问的方式及截止时间</w:t>
            </w:r>
          </w:p>
        </w:tc>
        <w:tc>
          <w:tcPr>
            <w:tcW w:w="7044"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b/>
                <w:sz w:val="28"/>
                <w:szCs w:val="28"/>
              </w:rPr>
            </w:pPr>
            <w:r>
              <w:rPr>
                <w:rFonts w:hint="eastAsia" w:cs="宋体" w:asciiTheme="minorEastAsia" w:hAnsiTheme="minorEastAsia" w:eastAsiaTheme="minorEastAsia"/>
                <w:color w:val="000000"/>
                <w:kern w:val="0"/>
                <w:sz w:val="28"/>
                <w:szCs w:val="28"/>
              </w:rPr>
              <w:t>任何对竞争性磋商文件提出异议、要求澄清的供应商，均应以书面形式在磋商截止时间5个工作日之前通知采购代理机构或采购人。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26</w:t>
            </w:r>
          </w:p>
        </w:tc>
        <w:tc>
          <w:tcPr>
            <w:tcW w:w="209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color w:val="000000"/>
                <w:kern w:val="0"/>
                <w:sz w:val="28"/>
                <w:szCs w:val="28"/>
              </w:rPr>
              <w:t>磋商</w:t>
            </w:r>
            <w:r>
              <w:rPr>
                <w:rFonts w:hint="eastAsia" w:cs="宋体" w:asciiTheme="minorEastAsia" w:hAnsiTheme="minorEastAsia" w:eastAsiaTheme="minorEastAsia"/>
                <w:sz w:val="28"/>
                <w:szCs w:val="28"/>
              </w:rPr>
              <w:t>保证金</w:t>
            </w:r>
          </w:p>
        </w:tc>
        <w:tc>
          <w:tcPr>
            <w:tcW w:w="7044" w:type="dxa"/>
            <w:tcBorders>
              <w:top w:val="single" w:color="auto" w:sz="4" w:space="0"/>
              <w:left w:val="single" w:color="auto" w:sz="4" w:space="0"/>
              <w:bottom w:val="single" w:color="auto" w:sz="4" w:space="0"/>
              <w:right w:val="single" w:color="auto" w:sz="4" w:space="0"/>
            </w:tcBorders>
            <w:vAlign w:val="center"/>
          </w:tcPr>
          <w:p>
            <w:pPr>
              <w:pStyle w:val="107"/>
              <w:adjustRightInd w:val="0"/>
              <w:snapToGrid w:val="0"/>
              <w:spacing w:before="1" w:line="288" w:lineRule="auto"/>
              <w:ind w:right="176"/>
              <w:rPr>
                <w:rFonts w:asciiTheme="minorEastAsia" w:hAnsiTheme="minorEastAsia" w:eastAsiaTheme="minorEastAsia"/>
                <w:sz w:val="28"/>
                <w:szCs w:val="28"/>
                <w:lang w:val="en-US" w:bidi="ar-SA"/>
              </w:rPr>
            </w:pPr>
            <w:r>
              <w:rPr>
                <w:rFonts w:hint="eastAsia" w:asciiTheme="minorEastAsia" w:hAnsiTheme="minorEastAsia" w:eastAsiaTheme="minorEastAsia"/>
                <w:color w:val="000000"/>
                <w:kern w:val="0"/>
                <w:sz w:val="28"/>
                <w:szCs w:val="28"/>
              </w:rPr>
              <w:t>磋商</w:t>
            </w:r>
            <w:r>
              <w:rPr>
                <w:rFonts w:hint="eastAsia" w:asciiTheme="minorEastAsia" w:hAnsiTheme="minorEastAsia" w:eastAsiaTheme="minorEastAsia"/>
                <w:sz w:val="28"/>
                <w:szCs w:val="28"/>
                <w:lang w:val="en-US" w:bidi="ar-SA"/>
              </w:rPr>
              <w:t>保证金金</w:t>
            </w:r>
            <w:r>
              <w:rPr>
                <w:rFonts w:hint="eastAsia" w:asciiTheme="minorEastAsia" w:hAnsiTheme="minorEastAsia" w:eastAsiaTheme="minorEastAsia"/>
                <w:sz w:val="28"/>
                <w:szCs w:val="28"/>
                <w:highlight w:val="none"/>
                <w:lang w:val="en-US" w:bidi="ar-SA"/>
              </w:rPr>
              <w:t>额：</w:t>
            </w:r>
            <w:r>
              <w:rPr>
                <w:rFonts w:hint="eastAsia" w:asciiTheme="minorEastAsia" w:hAnsiTheme="minorEastAsia" w:eastAsiaTheme="minorEastAsia"/>
                <w:sz w:val="28"/>
                <w:szCs w:val="28"/>
                <w:highlight w:val="none"/>
                <w:lang w:val="en-US" w:eastAsia="zh-CN" w:bidi="ar-SA"/>
              </w:rPr>
              <w:t>壹万壹仟元整</w:t>
            </w:r>
            <w:r>
              <w:rPr>
                <w:rFonts w:hint="eastAsia" w:asciiTheme="minorEastAsia" w:hAnsiTheme="minorEastAsia" w:eastAsiaTheme="minorEastAsia"/>
                <w:sz w:val="28"/>
                <w:szCs w:val="28"/>
                <w:highlight w:val="none"/>
                <w:lang w:val="en-US" w:bidi="ar-SA"/>
              </w:rPr>
              <w:t>（即人民币</w:t>
            </w:r>
            <w:r>
              <w:rPr>
                <w:rFonts w:hint="eastAsia" w:asciiTheme="minorEastAsia" w:hAnsiTheme="minorEastAsia" w:eastAsiaTheme="minorEastAsia"/>
                <w:sz w:val="28"/>
                <w:szCs w:val="28"/>
                <w:highlight w:val="none"/>
                <w:lang w:val="en-US" w:eastAsia="zh-CN"/>
              </w:rPr>
              <w:t>11000.00</w:t>
            </w:r>
            <w:r>
              <w:rPr>
                <w:rFonts w:hint="eastAsia" w:asciiTheme="minorEastAsia" w:hAnsiTheme="minorEastAsia" w:eastAsiaTheme="minorEastAsia"/>
                <w:sz w:val="28"/>
                <w:szCs w:val="28"/>
                <w:highlight w:val="none"/>
              </w:rPr>
              <w:t>元</w:t>
            </w:r>
            <w:r>
              <w:rPr>
                <w:rFonts w:hint="eastAsia" w:asciiTheme="minorEastAsia" w:hAnsiTheme="minorEastAsia" w:eastAsiaTheme="minorEastAsia"/>
                <w:sz w:val="28"/>
                <w:szCs w:val="28"/>
                <w:highlight w:val="none"/>
                <w:lang w:val="en-US" w:bidi="ar-SA"/>
              </w:rPr>
              <w:t>）；</w:t>
            </w:r>
            <w:r>
              <w:rPr>
                <w:rFonts w:hint="eastAsia" w:asciiTheme="minorEastAsia" w:hAnsiTheme="minorEastAsia" w:eastAsiaTheme="minorEastAsia"/>
                <w:sz w:val="28"/>
                <w:szCs w:val="28"/>
                <w:lang w:val="en-US" w:bidi="ar-SA"/>
              </w:rPr>
              <w:t>如采用转账或汇款形式缴纳，必须通过供应商基本账号转入采购代理机构保证金专户；并注明用途：</w:t>
            </w:r>
            <w:r>
              <w:rPr>
                <w:rFonts w:hint="eastAsia" w:asciiTheme="minorEastAsia" w:hAnsiTheme="minorEastAsia" w:eastAsiaTheme="minorEastAsia"/>
                <w:sz w:val="28"/>
                <w:szCs w:val="28"/>
                <w:u w:val="single"/>
                <w:lang w:val="en-US" w:bidi="ar-SA"/>
              </w:rPr>
              <w:t>“</w:t>
            </w:r>
            <w:r>
              <w:rPr>
                <w:rFonts w:hint="eastAsia" w:asciiTheme="minorEastAsia" w:hAnsiTheme="minorEastAsia" w:eastAsiaTheme="minorEastAsia"/>
                <w:sz w:val="28"/>
                <w:szCs w:val="28"/>
                <w:u w:val="single"/>
                <w:lang w:val="en-US" w:eastAsia="zh-CN"/>
              </w:rPr>
              <w:t>22022</w:t>
            </w:r>
            <w:r>
              <w:rPr>
                <w:rFonts w:hint="eastAsia" w:asciiTheme="minorEastAsia" w:hAnsiTheme="minorEastAsia" w:eastAsiaTheme="minorEastAsia"/>
                <w:sz w:val="28"/>
                <w:szCs w:val="28"/>
                <w:u w:val="single"/>
                <w:lang w:val="en-US" w:bidi="ar-SA"/>
              </w:rPr>
              <w:t>的</w:t>
            </w:r>
            <w:r>
              <w:rPr>
                <w:rFonts w:hint="eastAsia" w:asciiTheme="minorEastAsia" w:hAnsiTheme="minorEastAsia" w:eastAsiaTheme="minorEastAsia"/>
                <w:color w:val="000000"/>
                <w:kern w:val="0"/>
                <w:sz w:val="28"/>
                <w:szCs w:val="28"/>
                <w:u w:val="single"/>
              </w:rPr>
              <w:t>磋商</w:t>
            </w:r>
            <w:r>
              <w:rPr>
                <w:rFonts w:hint="eastAsia" w:asciiTheme="minorEastAsia" w:hAnsiTheme="minorEastAsia" w:eastAsiaTheme="minorEastAsia"/>
                <w:sz w:val="28"/>
                <w:szCs w:val="28"/>
                <w:u w:val="single"/>
                <w:lang w:val="en-US" w:bidi="ar-SA"/>
              </w:rPr>
              <w:t>保证金”</w:t>
            </w:r>
            <w:r>
              <w:rPr>
                <w:rFonts w:hint="eastAsia" w:asciiTheme="minorEastAsia" w:hAnsiTheme="minorEastAsia" w:eastAsiaTheme="minorEastAsia"/>
                <w:sz w:val="28"/>
                <w:szCs w:val="28"/>
                <w:lang w:val="en-US" w:bidi="ar-SA"/>
              </w:rPr>
              <w:t>，</w:t>
            </w:r>
            <w:r>
              <w:rPr>
                <w:rFonts w:hint="eastAsia" w:asciiTheme="minorEastAsia" w:hAnsiTheme="minorEastAsia" w:eastAsiaTheme="minorEastAsia"/>
                <w:sz w:val="28"/>
                <w:szCs w:val="28"/>
              </w:rPr>
              <w:t>未按规定要求缴纳</w:t>
            </w:r>
            <w:r>
              <w:rPr>
                <w:rFonts w:hint="eastAsia" w:asciiTheme="minorEastAsia" w:hAnsiTheme="minorEastAsia" w:eastAsiaTheme="minorEastAsia"/>
                <w:color w:val="000000"/>
                <w:kern w:val="0"/>
                <w:sz w:val="28"/>
                <w:szCs w:val="28"/>
              </w:rPr>
              <w:t>磋商</w:t>
            </w:r>
            <w:r>
              <w:rPr>
                <w:rFonts w:hint="eastAsia" w:asciiTheme="minorEastAsia" w:hAnsiTheme="minorEastAsia" w:eastAsiaTheme="minorEastAsia"/>
                <w:sz w:val="28"/>
                <w:szCs w:val="28"/>
              </w:rPr>
              <w:t>保证金的将作为放弃投标或按无效投标处理。</w:t>
            </w:r>
          </w:p>
          <w:p>
            <w:pPr>
              <w:pStyle w:val="2"/>
              <w:adjustRightInd w:val="0"/>
              <w:snapToGrid w:val="0"/>
              <w:spacing w:line="288" w:lineRule="auto"/>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缴纳截止时间：</w:t>
            </w:r>
            <w:r>
              <w:rPr>
                <w:rFonts w:hint="eastAsia" w:cs="宋体" w:asciiTheme="minorEastAsia" w:hAnsiTheme="minorEastAsia" w:eastAsiaTheme="minorEastAsia"/>
                <w:kern w:val="0"/>
                <w:sz w:val="28"/>
                <w:szCs w:val="28"/>
                <w:lang w:eastAsia="zh-CN"/>
              </w:rPr>
              <w:t>2022年7月1日 9:30分</w:t>
            </w:r>
            <w:r>
              <w:rPr>
                <w:rFonts w:hint="eastAsia" w:cs="宋体" w:asciiTheme="minorEastAsia" w:hAnsiTheme="minorEastAsia" w:eastAsiaTheme="minorEastAsia"/>
                <w:kern w:val="0"/>
                <w:sz w:val="28"/>
                <w:szCs w:val="28"/>
              </w:rPr>
              <w:t>前</w:t>
            </w:r>
            <w:r>
              <w:rPr>
                <w:rFonts w:hint="eastAsia" w:cs="宋体" w:asciiTheme="minorEastAsia" w:hAnsiTheme="minorEastAsia" w:eastAsiaTheme="minorEastAsia"/>
                <w:sz w:val="28"/>
                <w:szCs w:val="28"/>
              </w:rPr>
              <w:t>（以到账时间为准）。</w:t>
            </w:r>
          </w:p>
          <w:p>
            <w:pPr>
              <w:pStyle w:val="2"/>
              <w:adjustRightInd w:val="0"/>
              <w:snapToGrid w:val="0"/>
              <w:spacing w:line="288" w:lineRule="auto"/>
              <w:ind w:firstLine="0" w:firstLineChars="0"/>
              <w:rPr>
                <w:rFonts w:cs="宋体" w:asciiTheme="minorEastAsia" w:hAnsiTheme="minorEastAsia" w:eastAsiaTheme="minorEastAsia"/>
                <w:sz w:val="28"/>
                <w:szCs w:val="28"/>
              </w:rPr>
            </w:pPr>
            <w:r>
              <w:rPr>
                <w:rFonts w:hint="eastAsia" w:asciiTheme="minorEastAsia" w:hAnsiTheme="minorEastAsia" w:eastAsiaTheme="minorEastAsia"/>
                <w:color w:val="000000"/>
                <w:kern w:val="0"/>
                <w:sz w:val="28"/>
                <w:szCs w:val="28"/>
              </w:rPr>
              <w:t>收取磋商</w:t>
            </w:r>
            <w:r>
              <w:rPr>
                <w:rFonts w:hint="eastAsia" w:asciiTheme="minorEastAsia" w:hAnsiTheme="minorEastAsia" w:eastAsiaTheme="minorEastAsia"/>
                <w:sz w:val="28"/>
                <w:szCs w:val="28"/>
              </w:rPr>
              <w:t>保证金账户：</w:t>
            </w:r>
          </w:p>
          <w:p>
            <w:pPr>
              <w:pStyle w:val="2"/>
              <w:adjustRightInd w:val="0"/>
              <w:snapToGrid w:val="0"/>
              <w:spacing w:line="288" w:lineRule="auto"/>
              <w:ind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户</w:t>
            </w:r>
            <w:r>
              <w:rPr>
                <w:rFonts w:hint="eastAsia" w:cs="宋体" w:asciiTheme="minorEastAsia" w:hAnsiTheme="minorEastAsia" w:eastAsiaTheme="minorEastAsia"/>
                <w:sz w:val="28"/>
                <w:szCs w:val="28"/>
              </w:rPr>
              <w:tab/>
            </w:r>
            <w:r>
              <w:rPr>
                <w:rFonts w:hint="eastAsia" w:cs="宋体" w:asciiTheme="minorEastAsia" w:hAnsiTheme="minorEastAsia" w:eastAsiaTheme="minorEastAsia"/>
                <w:sz w:val="28"/>
                <w:szCs w:val="28"/>
              </w:rPr>
              <w:t>名：内蒙古江河招标咨询有限公司</w:t>
            </w:r>
          </w:p>
          <w:p>
            <w:pPr>
              <w:pStyle w:val="2"/>
              <w:adjustRightInd w:val="0"/>
              <w:snapToGrid w:val="0"/>
              <w:spacing w:line="288"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账</w:t>
            </w:r>
            <w:r>
              <w:rPr>
                <w:rFonts w:hint="eastAsia" w:asciiTheme="minorEastAsia" w:hAnsiTheme="minorEastAsia" w:eastAsiaTheme="minorEastAsia"/>
                <w:sz w:val="28"/>
                <w:szCs w:val="28"/>
              </w:rPr>
              <w:tab/>
            </w:r>
            <w:r>
              <w:rPr>
                <w:rFonts w:hint="eastAsia" w:asciiTheme="minorEastAsia" w:hAnsiTheme="minorEastAsia" w:eastAsiaTheme="minorEastAsia"/>
                <w:sz w:val="28"/>
                <w:szCs w:val="28"/>
              </w:rPr>
              <w:t>号：15050161623600001053</w:t>
            </w:r>
          </w:p>
          <w:p>
            <w:pPr>
              <w:adjustRightInd w:val="0"/>
              <w:snapToGrid w:val="0"/>
              <w:spacing w:line="288" w:lineRule="auto"/>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开户行：中国建设银行股份有限公司满洲里分行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890"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27</w:t>
            </w:r>
          </w:p>
        </w:tc>
        <w:tc>
          <w:tcPr>
            <w:tcW w:w="209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8" w:lineRule="auto"/>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采购代理服务费</w:t>
            </w:r>
          </w:p>
        </w:tc>
        <w:tc>
          <w:tcPr>
            <w:tcW w:w="704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60" w:lineRule="exact"/>
              <w:rPr>
                <w:rFonts w:hint="default" w:eastAsia="宋体" w:cs="宋体" w:asciiTheme="minorEastAsia" w:hAnsiTheme="minorEastAsia"/>
                <w:sz w:val="28"/>
                <w:szCs w:val="28"/>
                <w:lang w:val="en-US" w:eastAsia="zh-CN"/>
              </w:rPr>
            </w:pPr>
            <w:r>
              <w:rPr>
                <w:rFonts w:hint="eastAsia" w:ascii="宋体" w:hAnsi="宋体" w:cs="宋体"/>
                <w:color w:val="000000"/>
                <w:kern w:val="0"/>
                <w:sz w:val="28"/>
                <w:szCs w:val="28"/>
              </w:rPr>
              <w:t>本项目采购代理服务费由</w:t>
            </w:r>
            <w:r>
              <w:rPr>
                <w:rFonts w:hint="eastAsia" w:ascii="宋体" w:hAnsi="宋体" w:cs="宋体"/>
                <w:color w:val="000000"/>
                <w:kern w:val="0"/>
                <w:sz w:val="28"/>
                <w:szCs w:val="28"/>
                <w:u w:val="single"/>
                <w:lang w:eastAsia="zh-CN"/>
              </w:rPr>
              <w:t>采购单位</w:t>
            </w:r>
            <w:r>
              <w:rPr>
                <w:rFonts w:hint="eastAsia" w:ascii="宋体" w:hAnsi="宋体" w:cs="宋体"/>
                <w:color w:val="000000"/>
                <w:kern w:val="0"/>
                <w:sz w:val="28"/>
                <w:szCs w:val="28"/>
                <w:u w:val="none"/>
                <w:lang w:eastAsia="zh-CN"/>
              </w:rPr>
              <w:t>支付</w:t>
            </w:r>
            <w:r>
              <w:rPr>
                <w:rFonts w:hint="eastAsia" w:ascii="宋体" w:hAnsi="宋体" w:cs="宋体"/>
                <w:color w:val="000000"/>
                <w:kern w:val="0"/>
                <w:sz w:val="28"/>
                <w:szCs w:val="28"/>
              </w:rPr>
              <w:t>。依据国家发展改革委，发改价格【2015】299号文件和内工建协[2016]17号文件的规定。</w:t>
            </w:r>
          </w:p>
        </w:tc>
      </w:tr>
    </w:tbl>
    <w:p>
      <w:pPr>
        <w:pStyle w:val="55"/>
        <w:spacing w:before="0" w:after="0"/>
        <w:rPr>
          <w:rFonts w:cs="宋体" w:asciiTheme="minorEastAsia" w:hAnsiTheme="minorEastAsia" w:eastAsiaTheme="minorEastAsia"/>
          <w:szCs w:val="44"/>
        </w:rPr>
      </w:pPr>
      <w:bookmarkStart w:id="88" w:name="_Toc414028411"/>
      <w:bookmarkStart w:id="89" w:name="_Toc20755588"/>
      <w:bookmarkStart w:id="90" w:name="_Toc414028410"/>
    </w:p>
    <w:p>
      <w:pPr>
        <w:widowControl/>
        <w:jc w:val="left"/>
        <w:rPr>
          <w:rFonts w:cs="宋体" w:asciiTheme="minorEastAsia" w:hAnsiTheme="minorEastAsia" w:eastAsiaTheme="minorEastAsia"/>
          <w:b/>
          <w:bCs/>
          <w:sz w:val="44"/>
          <w:szCs w:val="44"/>
        </w:rPr>
      </w:pPr>
      <w:r>
        <w:rPr>
          <w:rFonts w:cs="宋体" w:asciiTheme="minorEastAsia" w:hAnsiTheme="minorEastAsia" w:eastAsiaTheme="minorEastAsia"/>
          <w:szCs w:val="44"/>
        </w:rPr>
        <w:br w:type="page"/>
      </w:r>
    </w:p>
    <w:p>
      <w:pPr>
        <w:pStyle w:val="55"/>
        <w:spacing w:before="0" w:after="0"/>
        <w:rPr>
          <w:rFonts w:asciiTheme="minorEastAsia" w:hAnsiTheme="minorEastAsia" w:eastAsiaTheme="minorEastAsia"/>
          <w:sz w:val="28"/>
          <w:szCs w:val="28"/>
        </w:rPr>
      </w:pPr>
      <w:bookmarkStart w:id="91" w:name="_Toc31441"/>
      <w:r>
        <w:rPr>
          <w:rFonts w:hint="eastAsia" w:cs="宋体" w:asciiTheme="minorEastAsia" w:hAnsiTheme="minorEastAsia" w:eastAsiaTheme="minorEastAsia"/>
          <w:szCs w:val="44"/>
        </w:rPr>
        <w:t>第</w:t>
      </w:r>
      <w:r>
        <w:rPr>
          <w:rFonts w:hint="eastAsia" w:cs="宋体" w:asciiTheme="minorEastAsia" w:hAnsiTheme="minorEastAsia" w:eastAsiaTheme="minorEastAsia"/>
          <w:szCs w:val="44"/>
          <w:lang w:eastAsia="zh-CN"/>
        </w:rPr>
        <w:t>三</w:t>
      </w:r>
      <w:r>
        <w:rPr>
          <w:rFonts w:hint="eastAsia" w:cs="宋体" w:asciiTheme="minorEastAsia" w:hAnsiTheme="minorEastAsia" w:eastAsiaTheme="minorEastAsia"/>
          <w:szCs w:val="44"/>
        </w:rPr>
        <w:t>章 供应商须知</w:t>
      </w:r>
      <w:bookmarkEnd w:id="88"/>
      <w:bookmarkEnd w:id="89"/>
      <w:bookmarkEnd w:id="90"/>
      <w:bookmarkEnd w:id="91"/>
    </w:p>
    <w:p>
      <w:pPr>
        <w:pStyle w:val="108"/>
        <w:spacing w:line="500" w:lineRule="exact"/>
        <w:ind w:firstLine="562" w:firstLineChars="200"/>
        <w:rPr>
          <w:rFonts w:asciiTheme="minorEastAsia" w:hAnsiTheme="minorEastAsia" w:eastAsiaTheme="minorEastAsia"/>
        </w:rPr>
      </w:pPr>
      <w:r>
        <w:rPr>
          <w:rFonts w:asciiTheme="minorEastAsia" w:hAnsiTheme="minorEastAsia" w:eastAsiaTheme="minorEastAsia"/>
        </w:rPr>
        <w:t>一、说明</w:t>
      </w:r>
    </w:p>
    <w:p>
      <w:pPr>
        <w:pStyle w:val="109"/>
        <w:adjustRightInd w:val="0"/>
        <w:snapToGrid w:val="0"/>
        <w:spacing w:before="0" w:line="500" w:lineRule="exact"/>
        <w:ind w:left="0" w:firstLine="560" w:firstLineChars="200"/>
        <w:rPr>
          <w:rFonts w:cs="Times New Roman" w:asciiTheme="minorEastAsia" w:hAnsiTheme="minorEastAsia" w:eastAsiaTheme="minorEastAsia"/>
          <w:snapToGrid w:val="0"/>
          <w:sz w:val="28"/>
          <w:szCs w:val="28"/>
        </w:rPr>
      </w:pPr>
      <w:r>
        <w:rPr>
          <w:rFonts w:cs="Times New Roman" w:asciiTheme="minorEastAsia" w:hAnsiTheme="minorEastAsia" w:eastAsiaTheme="minorEastAsia"/>
          <w:snapToGrid w:val="0"/>
          <w:sz w:val="28"/>
          <w:szCs w:val="28"/>
        </w:rPr>
        <w:t>本磋商文件依据《中华人民共和国政府采购法》、《中华人民共和国政府采购法实施条例》和</w:t>
      </w:r>
      <w:r>
        <w:rPr>
          <w:rFonts w:hint="eastAsia" w:cs="Times New Roman" w:asciiTheme="minorEastAsia" w:hAnsiTheme="minorEastAsia" w:eastAsiaTheme="minorEastAsia"/>
          <w:snapToGrid w:val="0"/>
          <w:sz w:val="28"/>
          <w:szCs w:val="28"/>
        </w:rPr>
        <w:t>《政府采购竞争性磋商采购方式管理暂行办法》</w:t>
      </w:r>
      <w:r>
        <w:rPr>
          <w:rFonts w:cs="Times New Roman" w:asciiTheme="minorEastAsia" w:hAnsiTheme="minorEastAsia" w:eastAsiaTheme="minorEastAsia"/>
          <w:snapToGrid w:val="0"/>
          <w:sz w:val="28"/>
          <w:szCs w:val="28"/>
        </w:rPr>
        <w:t>（</w:t>
      </w:r>
      <w:r>
        <w:rPr>
          <w:rFonts w:hint="eastAsia" w:cs="Times New Roman" w:asciiTheme="minorEastAsia" w:hAnsiTheme="minorEastAsia" w:eastAsiaTheme="minorEastAsia"/>
          <w:snapToGrid w:val="0"/>
          <w:sz w:val="28"/>
          <w:szCs w:val="28"/>
        </w:rPr>
        <w:t>财库〔2014〕214号</w:t>
      </w:r>
      <w:r>
        <w:rPr>
          <w:rFonts w:cs="Times New Roman" w:asciiTheme="minorEastAsia" w:hAnsiTheme="minorEastAsia" w:eastAsiaTheme="minorEastAsia"/>
          <w:snapToGrid w:val="0"/>
          <w:sz w:val="28"/>
          <w:szCs w:val="28"/>
        </w:rPr>
        <w:t>）及国家和自治区有关法律、法规、规章制度编制。</w:t>
      </w:r>
    </w:p>
    <w:p>
      <w:pPr>
        <w:pStyle w:val="109"/>
        <w:adjustRightInd w:val="0"/>
        <w:snapToGrid w:val="0"/>
        <w:spacing w:before="0" w:line="500" w:lineRule="exact"/>
        <w:ind w:left="0" w:firstLine="560" w:firstLineChars="200"/>
        <w:rPr>
          <w:rFonts w:cs="Times New Roman" w:asciiTheme="minorEastAsia" w:hAnsiTheme="minorEastAsia" w:eastAsiaTheme="minorEastAsia"/>
          <w:snapToGrid w:val="0"/>
          <w:sz w:val="28"/>
          <w:szCs w:val="28"/>
        </w:rPr>
      </w:pPr>
      <w:r>
        <w:rPr>
          <w:rFonts w:cs="Times New Roman" w:asciiTheme="minorEastAsia" w:hAnsiTheme="minorEastAsia" w:eastAsiaTheme="minorEastAsia"/>
          <w:snapToGrid w:val="0"/>
          <w:sz w:val="28"/>
          <w:szCs w:val="28"/>
        </w:rPr>
        <w:t>供应商应仔细阅读本项目信息公告及磋商文件的所有内容（包括变更、补充、澄清以及修改等，且均为磋商文件的组成部分），按照磋商文件要求以及格式编制响应文件，并保证其真实性，否则一切后果自负。</w:t>
      </w:r>
    </w:p>
    <w:p>
      <w:pPr>
        <w:pStyle w:val="109"/>
        <w:adjustRightInd w:val="0"/>
        <w:snapToGrid w:val="0"/>
        <w:spacing w:line="500" w:lineRule="exact"/>
        <w:ind w:left="0" w:firstLine="560" w:firstLineChars="200"/>
        <w:rPr>
          <w:rFonts w:hint="eastAsia" w:cs="Times New Roman" w:asciiTheme="minorEastAsia" w:hAnsiTheme="minorEastAsia" w:eastAsiaTheme="minorEastAsia"/>
          <w:snapToGrid w:val="0"/>
          <w:sz w:val="28"/>
          <w:szCs w:val="28"/>
        </w:rPr>
      </w:pPr>
      <w:r>
        <w:rPr>
          <w:rFonts w:hint="eastAsia" w:cs="Times New Roman" w:asciiTheme="minorEastAsia" w:hAnsiTheme="minorEastAsia" w:eastAsiaTheme="minorEastAsia"/>
          <w:snapToGrid w:val="0"/>
          <w:sz w:val="28"/>
          <w:szCs w:val="28"/>
        </w:rPr>
        <w:t>凡符合采购公告要求的供应商，可参加本次采购活动。供应商应携带资格审查文件到内蒙古江河招标咨询有限公司审查，审查合格缴纳文件费并填写《供应商登记表》。</w:t>
      </w:r>
    </w:p>
    <w:p>
      <w:pPr>
        <w:pStyle w:val="109"/>
        <w:adjustRightInd w:val="0"/>
        <w:snapToGrid w:val="0"/>
        <w:spacing w:line="500" w:lineRule="exact"/>
        <w:ind w:left="0" w:firstLine="562" w:firstLineChars="200"/>
        <w:rPr>
          <w:rFonts w:cs="Times New Roman" w:asciiTheme="minorEastAsia" w:hAnsiTheme="minorEastAsia" w:eastAsiaTheme="minorEastAsia"/>
          <w:b/>
          <w:snapToGrid w:val="0"/>
          <w:sz w:val="28"/>
          <w:szCs w:val="28"/>
        </w:rPr>
      </w:pPr>
      <w:r>
        <w:rPr>
          <w:rFonts w:hint="eastAsia" w:cs="Times New Roman" w:asciiTheme="minorEastAsia" w:hAnsiTheme="minorEastAsia" w:eastAsiaTheme="minorEastAsia"/>
          <w:b/>
          <w:snapToGrid w:val="0"/>
          <w:sz w:val="28"/>
          <w:szCs w:val="28"/>
        </w:rPr>
        <w:t>1．适用范围</w:t>
      </w:r>
    </w:p>
    <w:p>
      <w:pPr>
        <w:pStyle w:val="109"/>
        <w:adjustRightInd w:val="0"/>
        <w:snapToGrid w:val="0"/>
        <w:spacing w:line="500" w:lineRule="exact"/>
        <w:ind w:left="0" w:firstLine="560" w:firstLineChars="200"/>
        <w:rPr>
          <w:rFonts w:cs="Times New Roman" w:asciiTheme="minorEastAsia" w:hAnsiTheme="minorEastAsia" w:eastAsiaTheme="minorEastAsia"/>
          <w:snapToGrid w:val="0"/>
          <w:sz w:val="28"/>
          <w:szCs w:val="28"/>
        </w:rPr>
      </w:pPr>
      <w:r>
        <w:rPr>
          <w:rFonts w:hint="eastAsia" w:cs="Times New Roman" w:asciiTheme="minorEastAsia" w:hAnsiTheme="minorEastAsia" w:eastAsiaTheme="minorEastAsia"/>
          <w:snapToGrid w:val="0"/>
          <w:sz w:val="28"/>
          <w:szCs w:val="28"/>
        </w:rPr>
        <w:t>1.1 本竞争性</w:t>
      </w:r>
      <w:r>
        <w:rPr>
          <w:rFonts w:cs="Times New Roman" w:asciiTheme="minorEastAsia" w:hAnsiTheme="minorEastAsia" w:eastAsiaTheme="minorEastAsia"/>
          <w:snapToGrid w:val="0"/>
          <w:sz w:val="28"/>
          <w:szCs w:val="28"/>
        </w:rPr>
        <w:t>磋商</w:t>
      </w:r>
      <w:r>
        <w:rPr>
          <w:rFonts w:hint="eastAsia" w:cs="Times New Roman" w:asciiTheme="minorEastAsia" w:hAnsiTheme="minorEastAsia" w:eastAsiaTheme="minorEastAsia"/>
          <w:snapToGrid w:val="0"/>
          <w:sz w:val="28"/>
          <w:szCs w:val="28"/>
        </w:rPr>
        <w:t>文件仅适用于本次招标公告中所涉及的项目和内容。</w:t>
      </w:r>
    </w:p>
    <w:p>
      <w:pPr>
        <w:pStyle w:val="109"/>
        <w:adjustRightInd w:val="0"/>
        <w:snapToGrid w:val="0"/>
        <w:spacing w:line="500" w:lineRule="exact"/>
        <w:ind w:left="0" w:firstLine="560" w:firstLineChars="200"/>
        <w:rPr>
          <w:rFonts w:cs="Times New Roman" w:asciiTheme="minorEastAsia" w:hAnsiTheme="minorEastAsia" w:eastAsiaTheme="minorEastAsia"/>
          <w:snapToGrid w:val="0"/>
          <w:sz w:val="28"/>
          <w:szCs w:val="28"/>
        </w:rPr>
      </w:pPr>
      <w:r>
        <w:rPr>
          <w:rFonts w:hint="eastAsia" w:cs="Times New Roman" w:asciiTheme="minorEastAsia" w:hAnsiTheme="minorEastAsia" w:eastAsiaTheme="minorEastAsia"/>
          <w:snapToGrid w:val="0"/>
          <w:sz w:val="28"/>
          <w:szCs w:val="28"/>
        </w:rPr>
        <w:t>1.2 本竞争性</w:t>
      </w:r>
      <w:r>
        <w:rPr>
          <w:rFonts w:cs="Times New Roman" w:asciiTheme="minorEastAsia" w:hAnsiTheme="minorEastAsia" w:eastAsiaTheme="minorEastAsia"/>
          <w:snapToGrid w:val="0"/>
          <w:sz w:val="28"/>
          <w:szCs w:val="28"/>
        </w:rPr>
        <w:t>磋商</w:t>
      </w:r>
      <w:r>
        <w:rPr>
          <w:rFonts w:hint="eastAsia" w:cs="Times New Roman" w:asciiTheme="minorEastAsia" w:hAnsiTheme="minorEastAsia" w:eastAsiaTheme="minorEastAsia"/>
          <w:snapToGrid w:val="0"/>
          <w:sz w:val="28"/>
          <w:szCs w:val="28"/>
        </w:rPr>
        <w:t>文件的解释权为组织本次采购活动的内蒙古江河招标咨询有限公司。</w:t>
      </w:r>
    </w:p>
    <w:p>
      <w:pPr>
        <w:pStyle w:val="109"/>
        <w:adjustRightInd w:val="0"/>
        <w:snapToGrid w:val="0"/>
        <w:spacing w:line="500" w:lineRule="exact"/>
        <w:ind w:left="0" w:firstLine="562" w:firstLineChars="200"/>
        <w:rPr>
          <w:rFonts w:cs="Times New Roman" w:asciiTheme="minorEastAsia" w:hAnsiTheme="minorEastAsia" w:eastAsiaTheme="minorEastAsia"/>
          <w:b/>
          <w:snapToGrid w:val="0"/>
          <w:sz w:val="28"/>
          <w:szCs w:val="28"/>
        </w:rPr>
      </w:pPr>
      <w:r>
        <w:rPr>
          <w:rFonts w:hint="eastAsia" w:cs="Times New Roman" w:asciiTheme="minorEastAsia" w:hAnsiTheme="minorEastAsia" w:eastAsiaTheme="minorEastAsia"/>
          <w:b/>
          <w:snapToGrid w:val="0"/>
          <w:sz w:val="28"/>
          <w:szCs w:val="28"/>
        </w:rPr>
        <w:t>2．定义</w:t>
      </w:r>
    </w:p>
    <w:p>
      <w:pPr>
        <w:pStyle w:val="109"/>
        <w:adjustRightInd w:val="0"/>
        <w:snapToGrid w:val="0"/>
        <w:spacing w:line="500" w:lineRule="exact"/>
        <w:ind w:left="0" w:firstLine="560" w:firstLineChars="200"/>
        <w:rPr>
          <w:rFonts w:cs="Times New Roman" w:asciiTheme="minorEastAsia" w:hAnsiTheme="minorEastAsia" w:eastAsiaTheme="minorEastAsia"/>
          <w:snapToGrid w:val="0"/>
          <w:sz w:val="28"/>
          <w:szCs w:val="28"/>
        </w:rPr>
      </w:pPr>
      <w:r>
        <w:rPr>
          <w:rFonts w:hint="eastAsia" w:cs="Times New Roman" w:asciiTheme="minorEastAsia" w:hAnsiTheme="minorEastAsia" w:eastAsiaTheme="minorEastAsia"/>
          <w:snapToGrid w:val="0"/>
          <w:sz w:val="28"/>
          <w:szCs w:val="28"/>
        </w:rPr>
        <w:t>2.1 “采购人”是指依法进行政府采购的国家机关、事业单位和团体组织。本项目的采购人为</w:t>
      </w:r>
      <w:r>
        <w:rPr>
          <w:rFonts w:hint="eastAsia" w:cs="Times New Roman" w:asciiTheme="minorEastAsia" w:hAnsiTheme="minorEastAsia" w:eastAsiaTheme="minorEastAsia"/>
          <w:snapToGrid w:val="0"/>
          <w:sz w:val="28"/>
          <w:szCs w:val="28"/>
          <w:lang w:eastAsia="zh-CN"/>
        </w:rPr>
        <w:t xml:space="preserve">满洲里市中等职业技术学校 </w:t>
      </w:r>
      <w:r>
        <w:rPr>
          <w:rFonts w:hint="eastAsia" w:cs="Times New Roman" w:asciiTheme="minorEastAsia" w:hAnsiTheme="minorEastAsia" w:eastAsiaTheme="minorEastAsia"/>
          <w:snapToGrid w:val="0"/>
          <w:sz w:val="28"/>
          <w:szCs w:val="28"/>
        </w:rPr>
        <w:t>。</w:t>
      </w:r>
    </w:p>
    <w:p>
      <w:pPr>
        <w:pStyle w:val="109"/>
        <w:adjustRightInd w:val="0"/>
        <w:snapToGrid w:val="0"/>
        <w:spacing w:line="500" w:lineRule="exact"/>
        <w:ind w:left="0" w:firstLine="560" w:firstLineChars="200"/>
        <w:rPr>
          <w:rFonts w:cs="Times New Roman" w:asciiTheme="minorEastAsia" w:hAnsiTheme="minorEastAsia" w:eastAsiaTheme="minorEastAsia"/>
          <w:snapToGrid w:val="0"/>
          <w:sz w:val="28"/>
          <w:szCs w:val="28"/>
        </w:rPr>
      </w:pPr>
      <w:r>
        <w:rPr>
          <w:rFonts w:hint="eastAsia" w:cs="Times New Roman" w:asciiTheme="minorEastAsia" w:hAnsiTheme="minorEastAsia" w:eastAsiaTheme="minorEastAsia"/>
          <w:snapToGrid w:val="0"/>
          <w:sz w:val="28"/>
          <w:szCs w:val="28"/>
        </w:rPr>
        <w:t>2.2 “采购代理机构”是指政府集中采购机构和依法经认定资格的其它采购代理机构。本项目的采购代理机构为内蒙古江河招标咨询有限公司。</w:t>
      </w:r>
    </w:p>
    <w:p>
      <w:pPr>
        <w:pStyle w:val="109"/>
        <w:adjustRightInd w:val="0"/>
        <w:snapToGrid w:val="0"/>
        <w:spacing w:line="500" w:lineRule="exact"/>
        <w:ind w:left="0" w:firstLine="560" w:firstLineChars="200"/>
        <w:rPr>
          <w:rFonts w:asciiTheme="minorEastAsia" w:hAnsiTheme="minorEastAsia" w:eastAsiaTheme="minorEastAsia"/>
          <w:spacing w:val="-3"/>
          <w:sz w:val="28"/>
          <w:szCs w:val="28"/>
        </w:rPr>
      </w:pPr>
      <w:r>
        <w:rPr>
          <w:rFonts w:hint="eastAsia" w:asciiTheme="minorEastAsia" w:hAnsiTheme="minorEastAsia" w:eastAsiaTheme="minorEastAsia"/>
          <w:snapToGrid w:val="0"/>
          <w:sz w:val="28"/>
          <w:szCs w:val="28"/>
        </w:rPr>
        <w:t>2.</w:t>
      </w:r>
      <w:r>
        <w:rPr>
          <w:rFonts w:asciiTheme="minorEastAsia" w:hAnsiTheme="minorEastAsia" w:eastAsiaTheme="minorEastAsia"/>
          <w:snapToGrid w:val="0"/>
          <w:sz w:val="28"/>
          <w:szCs w:val="28"/>
        </w:rPr>
        <w:t>3</w:t>
      </w:r>
      <w:r>
        <w:rPr>
          <w:rFonts w:hint="eastAsia" w:asciiTheme="minorEastAsia" w:hAnsiTheme="minorEastAsia" w:eastAsiaTheme="minorEastAsia"/>
          <w:snapToGrid w:val="0"/>
          <w:sz w:val="28"/>
          <w:szCs w:val="28"/>
        </w:rPr>
        <w:t xml:space="preserve"> </w:t>
      </w:r>
      <w:r>
        <w:rPr>
          <w:rFonts w:asciiTheme="minorEastAsia" w:hAnsiTheme="minorEastAsia" w:eastAsiaTheme="minorEastAsia"/>
          <w:snapToGrid w:val="0"/>
          <w:sz w:val="28"/>
          <w:szCs w:val="28"/>
        </w:rPr>
        <w:t>“供应商”是指向采购人提供货物、工程或者服务的法人、其它组织或者自然人。</w:t>
      </w:r>
      <w:r>
        <w:rPr>
          <w:rFonts w:asciiTheme="minorEastAsia" w:hAnsiTheme="minorEastAsia" w:eastAsiaTheme="minorEastAsia"/>
          <w:sz w:val="28"/>
          <w:szCs w:val="28"/>
        </w:rPr>
        <w:t>本项目的供应商特指响应本次竞争性</w:t>
      </w:r>
      <w:r>
        <w:rPr>
          <w:rFonts w:cs="Times New Roman" w:asciiTheme="minorEastAsia" w:hAnsiTheme="minorEastAsia" w:eastAsiaTheme="minorEastAsia"/>
          <w:snapToGrid w:val="0"/>
          <w:sz w:val="28"/>
          <w:szCs w:val="28"/>
        </w:rPr>
        <w:t>磋商</w:t>
      </w:r>
      <w:r>
        <w:rPr>
          <w:rFonts w:asciiTheme="minorEastAsia" w:hAnsiTheme="minorEastAsia" w:eastAsiaTheme="minorEastAsia"/>
          <w:spacing w:val="-3"/>
          <w:sz w:val="28"/>
          <w:szCs w:val="28"/>
        </w:rPr>
        <w:t>文件要求，向采购代理机构提交响应文件的供应商。</w:t>
      </w:r>
    </w:p>
    <w:p>
      <w:pPr>
        <w:pStyle w:val="109"/>
        <w:adjustRightInd w:val="0"/>
        <w:snapToGrid w:val="0"/>
        <w:spacing w:line="500" w:lineRule="exact"/>
        <w:ind w:left="0" w:firstLine="560" w:firstLineChars="20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2.4</w:t>
      </w:r>
      <w:r>
        <w:rPr>
          <w:rFonts w:asciiTheme="minorEastAsia" w:hAnsiTheme="minorEastAsia" w:eastAsiaTheme="minorEastAsia"/>
          <w:snapToGrid w:val="0"/>
          <w:sz w:val="28"/>
          <w:szCs w:val="28"/>
        </w:rPr>
        <w:t xml:space="preserve"> “磋商小组”是指根据《中华人民共和国政府采购法》等法律法规规定，从政府采购评审专家库内相关专业的专家名单中随机抽取以确定</w:t>
      </w:r>
      <w:r>
        <w:rPr>
          <w:rFonts w:hint="eastAsia" w:asciiTheme="minorEastAsia" w:hAnsiTheme="minorEastAsia" w:eastAsiaTheme="minorEastAsia"/>
          <w:snapToGrid w:val="0"/>
          <w:sz w:val="28"/>
          <w:szCs w:val="28"/>
        </w:rPr>
        <w:t>成交</w:t>
      </w:r>
      <w:r>
        <w:rPr>
          <w:rFonts w:asciiTheme="minorEastAsia" w:hAnsiTheme="minorEastAsia" w:eastAsiaTheme="minorEastAsia"/>
          <w:snapToGrid w:val="0"/>
          <w:sz w:val="28"/>
          <w:szCs w:val="28"/>
        </w:rPr>
        <w:t>供应商或者推荐</w:t>
      </w:r>
      <w:r>
        <w:rPr>
          <w:rFonts w:hint="eastAsia" w:asciiTheme="minorEastAsia" w:hAnsiTheme="minorEastAsia" w:eastAsiaTheme="minorEastAsia"/>
          <w:snapToGrid w:val="0"/>
          <w:sz w:val="28"/>
          <w:szCs w:val="28"/>
        </w:rPr>
        <w:t>成交候选供应商</w:t>
      </w:r>
      <w:r>
        <w:rPr>
          <w:rFonts w:asciiTheme="minorEastAsia" w:hAnsiTheme="minorEastAsia" w:eastAsiaTheme="minorEastAsia"/>
          <w:snapToGrid w:val="0"/>
          <w:sz w:val="28"/>
          <w:szCs w:val="28"/>
        </w:rPr>
        <w:t>的临时组织。</w:t>
      </w:r>
    </w:p>
    <w:p>
      <w:pPr>
        <w:pStyle w:val="109"/>
        <w:adjustRightInd w:val="0"/>
        <w:snapToGrid w:val="0"/>
        <w:spacing w:line="500" w:lineRule="exact"/>
        <w:ind w:left="0"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napToGrid w:val="0"/>
          <w:sz w:val="28"/>
          <w:szCs w:val="28"/>
        </w:rPr>
        <w:t>2.5</w:t>
      </w:r>
      <w:r>
        <w:rPr>
          <w:rFonts w:asciiTheme="minorEastAsia" w:hAnsiTheme="minorEastAsia" w:eastAsiaTheme="minorEastAsia"/>
          <w:snapToGrid w:val="0"/>
          <w:sz w:val="28"/>
          <w:szCs w:val="28"/>
        </w:rPr>
        <w:t>“</w:t>
      </w:r>
      <w:r>
        <w:rPr>
          <w:rFonts w:hint="eastAsia" w:asciiTheme="minorEastAsia" w:hAnsiTheme="minorEastAsia" w:eastAsiaTheme="minorEastAsia"/>
          <w:snapToGrid w:val="0"/>
          <w:sz w:val="28"/>
          <w:szCs w:val="28"/>
        </w:rPr>
        <w:t>成交供应商”是采购人在评审报告确定的成交候选供应商名单中按顺序确定成交供应商。</w:t>
      </w:r>
    </w:p>
    <w:p>
      <w:pPr>
        <w:pStyle w:val="109"/>
        <w:adjustRightInd w:val="0"/>
        <w:snapToGrid w:val="0"/>
        <w:spacing w:line="500" w:lineRule="exact"/>
        <w:ind w:left="0" w:firstLine="550" w:firstLineChars="200"/>
        <w:rPr>
          <w:rFonts w:asciiTheme="minorEastAsia" w:hAnsiTheme="minorEastAsia" w:eastAsiaTheme="minorEastAsia"/>
          <w:b/>
          <w:bCs/>
          <w:spacing w:val="-3"/>
          <w:sz w:val="28"/>
          <w:szCs w:val="28"/>
        </w:rPr>
      </w:pPr>
      <w:r>
        <w:rPr>
          <w:rFonts w:hint="eastAsia" w:asciiTheme="minorEastAsia" w:hAnsiTheme="minorEastAsia" w:eastAsiaTheme="minorEastAsia"/>
          <w:b/>
          <w:bCs/>
          <w:spacing w:val="-3"/>
          <w:sz w:val="28"/>
          <w:szCs w:val="28"/>
        </w:rPr>
        <w:t>3.</w:t>
      </w:r>
      <w:r>
        <w:rPr>
          <w:rFonts w:hint="eastAsia" w:asciiTheme="minorEastAsia" w:hAnsiTheme="minorEastAsia" w:eastAsiaTheme="minorEastAsia"/>
          <w:b/>
          <w:sz w:val="28"/>
          <w:szCs w:val="28"/>
        </w:rPr>
        <w:t xml:space="preserve"> </w:t>
      </w:r>
      <w:r>
        <w:rPr>
          <w:rFonts w:hint="eastAsia" w:asciiTheme="minorEastAsia" w:hAnsiTheme="minorEastAsia" w:eastAsiaTheme="minorEastAsia"/>
          <w:b/>
          <w:bCs/>
          <w:spacing w:val="-3"/>
          <w:sz w:val="28"/>
          <w:szCs w:val="28"/>
        </w:rPr>
        <w:t>合格的供应商</w:t>
      </w:r>
    </w:p>
    <w:p>
      <w:pPr>
        <w:pStyle w:val="109"/>
        <w:adjustRightInd w:val="0"/>
        <w:snapToGrid w:val="0"/>
        <w:spacing w:line="500" w:lineRule="exact"/>
        <w:ind w:left="0" w:firstLine="560" w:firstLineChars="200"/>
        <w:rPr>
          <w:rFonts w:asciiTheme="minorEastAsia" w:hAnsiTheme="minorEastAsia" w:eastAsiaTheme="minorEastAsia"/>
          <w:snapToGrid w:val="0"/>
          <w:sz w:val="28"/>
          <w:szCs w:val="28"/>
        </w:rPr>
      </w:pPr>
      <w:r>
        <w:rPr>
          <w:rFonts w:hint="eastAsia" w:asciiTheme="minorEastAsia" w:hAnsiTheme="minorEastAsia" w:eastAsiaTheme="minorEastAsia"/>
          <w:snapToGrid w:val="0"/>
          <w:sz w:val="28"/>
          <w:szCs w:val="28"/>
        </w:rPr>
        <w:t>在中华人民共和国境内注册，满足《中华人民共和国政府采购法》第二十二条规定，同时应符合以下条件：</w:t>
      </w:r>
    </w:p>
    <w:p>
      <w:pPr>
        <w:pStyle w:val="109"/>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3.1 单位负责人为同一人或者存在直接控股、管理关系的不同供应商，不得参加同一合同项下的政府采购活动。</w:t>
      </w:r>
    </w:p>
    <w:p>
      <w:pPr>
        <w:pStyle w:val="109"/>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 xml:space="preserve">3.2 </w:t>
      </w:r>
      <w:r>
        <w:rPr>
          <w:rFonts w:hint="eastAsia" w:asciiTheme="minorEastAsia" w:hAnsiTheme="minorEastAsia" w:eastAsiaTheme="minorEastAsia"/>
          <w:snapToGrid w:val="0"/>
          <w:sz w:val="28"/>
          <w:szCs w:val="28"/>
        </w:rPr>
        <w:t>凡受托为本次</w:t>
      </w:r>
      <w:r>
        <w:rPr>
          <w:rFonts w:hint="eastAsia" w:asciiTheme="minorEastAsia" w:hAnsiTheme="minorEastAsia" w:eastAsiaTheme="minorEastAsia" w:cstheme="minorBidi"/>
          <w:kern w:val="2"/>
          <w:sz w:val="28"/>
          <w:szCs w:val="28"/>
        </w:rPr>
        <w:t>采购项目提供整体设计、规范编制或者项目管理、监理、检测等服务的供应商，不得再参加该采购项目的其他采购活动。</w:t>
      </w:r>
    </w:p>
    <w:p>
      <w:pPr>
        <w:pStyle w:val="109"/>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3.3 供应商近三年内在本行业内从事相关工作未受到政府部门给予不良记录或行政处罚。</w:t>
      </w:r>
    </w:p>
    <w:p>
      <w:pPr>
        <w:pStyle w:val="109"/>
        <w:adjustRightInd w:val="0"/>
        <w:snapToGrid w:val="0"/>
        <w:spacing w:before="0" w:line="500" w:lineRule="exact"/>
        <w:ind w:left="0" w:firstLine="560" w:firstLineChars="200"/>
        <w:rPr>
          <w:rFonts w:asciiTheme="minorEastAsia" w:hAnsiTheme="minorEastAsia" w:eastAsiaTheme="minorEastAsia" w:cstheme="minorBidi"/>
          <w:kern w:val="2"/>
          <w:sz w:val="28"/>
          <w:szCs w:val="28"/>
        </w:rPr>
      </w:pPr>
      <w:r>
        <w:rPr>
          <w:rFonts w:hint="eastAsia" w:asciiTheme="minorEastAsia" w:hAnsiTheme="minorEastAsia" w:eastAsiaTheme="minorEastAsia" w:cstheme="minorBidi"/>
          <w:kern w:val="2"/>
          <w:sz w:val="28"/>
          <w:szCs w:val="28"/>
        </w:rPr>
        <w:t>3.4 符合本磋商文件规定的资格要求，并按照要求提供相关证明材料。</w:t>
      </w:r>
    </w:p>
    <w:p>
      <w:pPr>
        <w:pStyle w:val="109"/>
        <w:adjustRightInd w:val="0"/>
        <w:snapToGrid w:val="0"/>
        <w:spacing w:before="0" w:line="500" w:lineRule="exact"/>
        <w:ind w:left="0" w:firstLine="560" w:firstLineChars="200"/>
        <w:rPr>
          <w:rFonts w:asciiTheme="minorEastAsia" w:hAnsiTheme="minorEastAsia" w:eastAsiaTheme="minorEastAsia"/>
          <w:snapToGrid w:val="0"/>
          <w:sz w:val="28"/>
          <w:szCs w:val="28"/>
        </w:rPr>
      </w:pPr>
      <w:r>
        <w:rPr>
          <w:rFonts w:hint="eastAsia" w:asciiTheme="minorEastAsia" w:hAnsiTheme="minorEastAsia" w:eastAsiaTheme="minorEastAsia" w:cstheme="minorBidi"/>
          <w:kern w:val="2"/>
          <w:sz w:val="28"/>
          <w:szCs w:val="28"/>
        </w:rPr>
        <w:t>3.5 本次招标不接受联合体投标。</w:t>
      </w:r>
    </w:p>
    <w:p>
      <w:pPr>
        <w:pStyle w:val="109"/>
        <w:adjustRightInd w:val="0"/>
        <w:snapToGrid w:val="0"/>
        <w:spacing w:line="500" w:lineRule="exact"/>
        <w:ind w:left="0" w:firstLine="550" w:firstLineChars="200"/>
        <w:rPr>
          <w:rFonts w:asciiTheme="minorEastAsia" w:hAnsiTheme="minorEastAsia" w:eastAsiaTheme="minorEastAsia"/>
          <w:b/>
          <w:bCs/>
          <w:spacing w:val="-3"/>
          <w:sz w:val="28"/>
          <w:szCs w:val="28"/>
        </w:rPr>
      </w:pPr>
      <w:r>
        <w:rPr>
          <w:rFonts w:hint="eastAsia" w:asciiTheme="minorEastAsia" w:hAnsiTheme="minorEastAsia" w:eastAsiaTheme="minorEastAsia"/>
          <w:b/>
          <w:bCs/>
          <w:spacing w:val="-3"/>
          <w:sz w:val="28"/>
          <w:szCs w:val="28"/>
        </w:rPr>
        <w:t>4.合格的货物和服务</w:t>
      </w:r>
    </w:p>
    <w:p>
      <w:pPr>
        <w:pStyle w:val="109"/>
        <w:adjustRightInd w:val="0"/>
        <w:snapToGrid w:val="0"/>
        <w:spacing w:line="500" w:lineRule="exact"/>
        <w:ind w:left="0" w:firstLine="560" w:firstLineChars="200"/>
        <w:rPr>
          <w:rFonts w:asciiTheme="minorEastAsia" w:hAnsiTheme="minorEastAsia" w:eastAsiaTheme="minorEastAsia"/>
          <w:b/>
          <w:bCs/>
          <w:spacing w:val="-3"/>
          <w:sz w:val="28"/>
          <w:szCs w:val="28"/>
        </w:rPr>
      </w:pPr>
      <w:r>
        <w:rPr>
          <w:rFonts w:hint="eastAsia" w:asciiTheme="minorEastAsia" w:hAnsiTheme="minorEastAsia" w:eastAsiaTheme="minorEastAsia"/>
          <w:snapToGrid w:val="0"/>
          <w:sz w:val="28"/>
          <w:szCs w:val="28"/>
        </w:rPr>
        <w:t xml:space="preserve">4.1 </w:t>
      </w:r>
      <w:r>
        <w:rPr>
          <w:rFonts w:asciiTheme="minorEastAsia" w:hAnsiTheme="minorEastAsia" w:eastAsiaTheme="minorEastAsia"/>
          <w:spacing w:val="9"/>
          <w:sz w:val="28"/>
          <w:szCs w:val="28"/>
        </w:rPr>
        <w:t>“</w:t>
      </w:r>
      <w:r>
        <w:rPr>
          <w:rFonts w:hint="eastAsia" w:asciiTheme="minorEastAsia" w:hAnsiTheme="minorEastAsia" w:eastAsiaTheme="minorEastAsia"/>
          <w:spacing w:val="7"/>
          <w:sz w:val="28"/>
          <w:szCs w:val="28"/>
        </w:rPr>
        <w:t>货物</w:t>
      </w:r>
      <w:r>
        <w:rPr>
          <w:rFonts w:asciiTheme="minorEastAsia" w:hAnsiTheme="minorEastAsia" w:eastAsiaTheme="minorEastAsia"/>
          <w:spacing w:val="7"/>
          <w:sz w:val="28"/>
          <w:szCs w:val="28"/>
        </w:rPr>
        <w:t>”</w:t>
      </w:r>
      <w:r>
        <w:rPr>
          <w:rFonts w:hint="eastAsia" w:asciiTheme="minorEastAsia" w:hAnsiTheme="minorEastAsia" w:eastAsiaTheme="minorEastAsia"/>
          <w:spacing w:val="6"/>
          <w:sz w:val="28"/>
          <w:szCs w:val="28"/>
        </w:rPr>
        <w:t>是指供应商制造或组织符合竞争性</w:t>
      </w:r>
      <w:r>
        <w:rPr>
          <w:rFonts w:cs="Times New Roman" w:asciiTheme="minorEastAsia" w:hAnsiTheme="minorEastAsia" w:eastAsiaTheme="minorEastAsia"/>
          <w:snapToGrid w:val="0"/>
          <w:sz w:val="28"/>
          <w:szCs w:val="28"/>
        </w:rPr>
        <w:t>磋商</w:t>
      </w:r>
      <w:r>
        <w:rPr>
          <w:rFonts w:hint="eastAsia" w:asciiTheme="minorEastAsia" w:hAnsiTheme="minorEastAsia" w:eastAsiaTheme="minorEastAsia"/>
          <w:spacing w:val="6"/>
          <w:sz w:val="28"/>
          <w:szCs w:val="28"/>
        </w:rPr>
        <w:t>文件要求的货物</w:t>
      </w:r>
      <w:r>
        <w:rPr>
          <w:rFonts w:hint="eastAsia" w:asciiTheme="minorEastAsia" w:hAnsiTheme="minorEastAsia" w:eastAsiaTheme="minorEastAsia"/>
          <w:sz w:val="28"/>
          <w:szCs w:val="28"/>
        </w:rPr>
        <w:t>等。提供的货物必须是其合法生产的符合国家有关标准要求的货物，并</w:t>
      </w:r>
      <w:r>
        <w:rPr>
          <w:rFonts w:hint="eastAsia" w:asciiTheme="minorEastAsia" w:hAnsiTheme="minorEastAsia" w:eastAsiaTheme="minorEastAsia"/>
          <w:spacing w:val="-3"/>
          <w:sz w:val="28"/>
          <w:szCs w:val="28"/>
        </w:rPr>
        <w:t>符合采购合同规定的名称、规格、品牌、产地、质量、价格和质保期等。</w:t>
      </w:r>
    </w:p>
    <w:p>
      <w:pPr>
        <w:pStyle w:val="109"/>
        <w:adjustRightInd w:val="0"/>
        <w:snapToGrid w:val="0"/>
        <w:spacing w:line="500" w:lineRule="exact"/>
        <w:ind w:left="0" w:firstLine="560" w:firstLineChars="200"/>
        <w:rPr>
          <w:rFonts w:asciiTheme="minorEastAsia" w:hAnsiTheme="minorEastAsia" w:eastAsiaTheme="minorEastAsia"/>
          <w:b/>
          <w:bCs/>
          <w:spacing w:val="-3"/>
          <w:sz w:val="28"/>
          <w:szCs w:val="28"/>
        </w:rPr>
      </w:pPr>
      <w:r>
        <w:rPr>
          <w:rFonts w:hint="eastAsia" w:asciiTheme="minorEastAsia" w:hAnsiTheme="minorEastAsia" w:eastAsiaTheme="minorEastAsia"/>
          <w:snapToGrid w:val="0"/>
          <w:sz w:val="28"/>
          <w:szCs w:val="28"/>
        </w:rPr>
        <w:t xml:space="preserve">4.2 </w:t>
      </w:r>
      <w:r>
        <w:rPr>
          <w:rFonts w:asciiTheme="minorEastAsia" w:hAnsiTheme="minorEastAsia" w:eastAsiaTheme="minorEastAsia"/>
          <w:sz w:val="28"/>
          <w:szCs w:val="28"/>
        </w:rPr>
        <w:t>“</w:t>
      </w:r>
      <w:r>
        <w:rPr>
          <w:rFonts w:hint="eastAsia" w:asciiTheme="minorEastAsia" w:hAnsiTheme="minorEastAsia" w:eastAsiaTheme="minorEastAsia"/>
          <w:spacing w:val="2"/>
          <w:sz w:val="28"/>
          <w:szCs w:val="28"/>
        </w:rPr>
        <w:t>服务</w:t>
      </w:r>
      <w:r>
        <w:rPr>
          <w:rFonts w:asciiTheme="minorEastAsia" w:hAnsiTheme="minorEastAsia" w:eastAsiaTheme="minorEastAsia"/>
          <w:sz w:val="28"/>
          <w:szCs w:val="28"/>
        </w:rPr>
        <w:t>”</w:t>
      </w:r>
      <w:r>
        <w:rPr>
          <w:rFonts w:hint="eastAsia" w:asciiTheme="minorEastAsia" w:hAnsiTheme="minorEastAsia" w:eastAsiaTheme="minorEastAsia"/>
          <w:sz w:val="28"/>
          <w:szCs w:val="28"/>
        </w:rPr>
        <w:t>是指除货物以外的其他政府采购对象</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包括供应商须承担的运输、安装、技术支持、培训以及其它类似附加服务的义务。供应商应保证，采购人在中华人民共和国使用该服务的任何一部分时，免受第</w:t>
      </w:r>
      <w:r>
        <w:rPr>
          <w:rFonts w:hint="eastAsia" w:asciiTheme="minorEastAsia" w:hAnsiTheme="minorEastAsia" w:eastAsiaTheme="minorEastAsia"/>
          <w:spacing w:val="-3"/>
          <w:sz w:val="28"/>
          <w:szCs w:val="28"/>
        </w:rPr>
        <w:t>三方提出的侵犯其专利权、商标权或工业设计权的起诉。</w:t>
      </w:r>
    </w:p>
    <w:p>
      <w:pPr>
        <w:pStyle w:val="109"/>
        <w:adjustRightInd w:val="0"/>
        <w:snapToGrid w:val="0"/>
        <w:spacing w:before="0" w:line="500" w:lineRule="exact"/>
        <w:ind w:left="0" w:firstLine="550"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spacing w:val="-3"/>
          <w:sz w:val="28"/>
          <w:szCs w:val="28"/>
        </w:rPr>
        <w:t>5.</w:t>
      </w:r>
      <w:r>
        <w:rPr>
          <w:rFonts w:hint="eastAsia" w:asciiTheme="minorEastAsia" w:hAnsiTheme="minorEastAsia" w:eastAsiaTheme="minorEastAsia"/>
          <w:b/>
          <w:bCs/>
          <w:color w:val="000000" w:themeColor="text1"/>
          <w:sz w:val="28"/>
          <w:szCs w:val="28"/>
          <w14:textFill>
            <w14:solidFill>
              <w14:schemeClr w14:val="tx1"/>
            </w14:solidFill>
          </w14:textFill>
        </w:rPr>
        <w:t>服务期、服务地点、</w:t>
      </w:r>
      <w:r>
        <w:rPr>
          <w:rFonts w:hint="eastAsia" w:asciiTheme="minorEastAsia" w:hAnsiTheme="minorEastAsia" w:eastAsiaTheme="minorEastAsia"/>
          <w:b/>
          <w:bCs/>
          <w:color w:val="000000" w:themeColor="text1"/>
          <w:sz w:val="28"/>
          <w:szCs w:val="28"/>
          <w:lang w:eastAsia="zh-CN"/>
          <w14:textFill>
            <w14:solidFill>
              <w14:schemeClr w14:val="tx1"/>
            </w14:solidFill>
          </w14:textFill>
        </w:rPr>
        <w:t>服务</w:t>
      </w:r>
      <w:r>
        <w:rPr>
          <w:rFonts w:hint="eastAsia" w:asciiTheme="minorEastAsia" w:hAnsiTheme="minorEastAsia" w:eastAsiaTheme="minorEastAsia"/>
          <w:b/>
          <w:bCs/>
          <w:color w:val="000000" w:themeColor="text1"/>
          <w:sz w:val="28"/>
          <w:szCs w:val="28"/>
          <w14:textFill>
            <w14:solidFill>
              <w14:schemeClr w14:val="tx1"/>
            </w14:solidFill>
          </w14:textFill>
        </w:rPr>
        <w:t>质量标准、付款、</w:t>
      </w:r>
      <w:r>
        <w:rPr>
          <w:rFonts w:cs="Times New Roman" w:asciiTheme="minorEastAsia" w:hAnsiTheme="minorEastAsia" w:eastAsiaTheme="minorEastAsia"/>
          <w:b/>
          <w:snapToGrid w:val="0"/>
          <w:sz w:val="28"/>
          <w:szCs w:val="28"/>
        </w:rPr>
        <w:t>磋商</w:t>
      </w:r>
      <w:r>
        <w:rPr>
          <w:rFonts w:hint="eastAsia" w:asciiTheme="minorEastAsia" w:hAnsiTheme="minorEastAsia" w:eastAsiaTheme="minorEastAsia"/>
          <w:b/>
          <w:bCs/>
          <w:color w:val="000000" w:themeColor="text1"/>
          <w:sz w:val="28"/>
          <w:szCs w:val="28"/>
          <w14:textFill>
            <w14:solidFill>
              <w14:schemeClr w14:val="tx1"/>
            </w14:solidFill>
          </w14:textFill>
        </w:rPr>
        <w:t>费用</w:t>
      </w:r>
    </w:p>
    <w:p>
      <w:pPr>
        <w:pStyle w:val="109"/>
        <w:adjustRightInd w:val="0"/>
        <w:snapToGrid w:val="0"/>
        <w:spacing w:before="0" w:line="500" w:lineRule="exact"/>
        <w:ind w:left="0" w:firstLine="560" w:firstLineChars="200"/>
        <w:rPr>
          <w:rFonts w:hint="eastAsia"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5.1 服务期：</w:t>
      </w:r>
      <w:r>
        <w:rPr>
          <w:rFonts w:hint="eastAsia" w:asciiTheme="minorEastAsia" w:hAnsiTheme="minorEastAsia" w:eastAsiaTheme="minorEastAsia"/>
          <w:bCs/>
          <w:color w:val="000000" w:themeColor="text1"/>
          <w:sz w:val="28"/>
          <w:szCs w:val="28"/>
          <w:lang w:eastAsia="zh-CN"/>
          <w14:textFill>
            <w14:solidFill>
              <w14:schemeClr w14:val="tx1"/>
            </w14:solidFill>
          </w14:textFill>
        </w:rPr>
        <w:t>合同签订后</w:t>
      </w:r>
      <w:r>
        <w:rPr>
          <w:rFonts w:hint="eastAsia" w:asciiTheme="minorEastAsia" w:hAnsiTheme="minorEastAsia" w:eastAsiaTheme="minorEastAsia"/>
          <w:sz w:val="28"/>
          <w:szCs w:val="28"/>
          <w:lang w:val="en-US" w:eastAsia="zh-CN"/>
        </w:rPr>
        <w:t>一年</w:t>
      </w:r>
      <w:r>
        <w:rPr>
          <w:rFonts w:hint="eastAsia" w:asciiTheme="minorEastAsia" w:hAnsiTheme="minorEastAsia"/>
          <w:sz w:val="28"/>
          <w:szCs w:val="28"/>
        </w:rPr>
        <w:t>；</w:t>
      </w:r>
    </w:p>
    <w:p>
      <w:pPr>
        <w:pStyle w:val="109"/>
        <w:adjustRightInd w:val="0"/>
        <w:snapToGrid w:val="0"/>
        <w:spacing w:before="0" w:line="500" w:lineRule="exact"/>
        <w:ind w:left="0"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bCs/>
          <w:sz w:val="28"/>
          <w:szCs w:val="28"/>
        </w:rPr>
        <w:t>5.</w:t>
      </w:r>
      <w:r>
        <w:rPr>
          <w:rFonts w:hint="eastAsia" w:asciiTheme="minorEastAsia" w:hAnsiTheme="minorEastAsia" w:eastAsiaTheme="minorEastAsia"/>
          <w:bCs/>
          <w:sz w:val="28"/>
          <w:szCs w:val="28"/>
          <w:lang w:val="en-US" w:eastAsia="zh-CN"/>
        </w:rPr>
        <w:t>2</w:t>
      </w: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color w:val="000000" w:themeColor="text1"/>
          <w:sz w:val="28"/>
          <w:szCs w:val="28"/>
          <w14:textFill>
            <w14:solidFill>
              <w14:schemeClr w14:val="tx1"/>
            </w14:solidFill>
          </w14:textFill>
        </w:rPr>
        <w:t>服务地点：</w:t>
      </w:r>
      <w:r>
        <w:rPr>
          <w:rFonts w:hint="eastAsia" w:asciiTheme="minorEastAsia" w:hAnsiTheme="minorEastAsia" w:eastAsiaTheme="minorEastAsia"/>
          <w:sz w:val="28"/>
          <w:szCs w:val="28"/>
          <w:lang w:eastAsia="zh-CN"/>
        </w:rPr>
        <w:t>满洲里市中等职业技术学校</w:t>
      </w:r>
    </w:p>
    <w:p>
      <w:pPr>
        <w:pStyle w:val="109"/>
        <w:adjustRightInd w:val="0"/>
        <w:snapToGrid w:val="0"/>
        <w:spacing w:before="0" w:line="500" w:lineRule="exact"/>
        <w:ind w:left="0" w:firstLine="560" w:firstLineChars="200"/>
        <w:rPr>
          <w:rFonts w:asciiTheme="minorEastAsia" w:hAnsiTheme="minorEastAsia"/>
          <w:sz w:val="28"/>
          <w:szCs w:val="28"/>
        </w:rPr>
      </w:pPr>
      <w:r>
        <w:rPr>
          <w:rFonts w:hint="eastAsia" w:asciiTheme="minorEastAsia" w:hAnsiTheme="minorEastAsia" w:eastAsiaTheme="minorEastAsia"/>
          <w:bCs/>
          <w:sz w:val="28"/>
          <w:szCs w:val="28"/>
        </w:rPr>
        <w:t>5.</w:t>
      </w:r>
      <w:r>
        <w:rPr>
          <w:rFonts w:hint="eastAsia" w:asciiTheme="minorEastAsia" w:hAnsiTheme="minorEastAsia" w:eastAsiaTheme="minorEastAsia"/>
          <w:bCs/>
          <w:sz w:val="28"/>
          <w:szCs w:val="28"/>
          <w:lang w:val="en-US" w:eastAsia="zh-CN"/>
        </w:rPr>
        <w:t>3</w:t>
      </w:r>
      <w:r>
        <w:rPr>
          <w:rFonts w:hint="eastAsia" w:asciiTheme="minorEastAsia" w:hAnsiTheme="minorEastAsia" w:eastAsiaTheme="minorEastAsia"/>
          <w:bCs/>
          <w:sz w:val="28"/>
          <w:szCs w:val="28"/>
        </w:rPr>
        <w:t xml:space="preserve"> </w:t>
      </w:r>
      <w:r>
        <w:rPr>
          <w:rFonts w:hint="eastAsia" w:asciiTheme="minorEastAsia" w:hAnsiTheme="minorEastAsia" w:eastAsiaTheme="minorEastAsia"/>
          <w:bCs/>
          <w:sz w:val="28"/>
          <w:szCs w:val="28"/>
          <w:lang w:eastAsia="zh-CN"/>
        </w:rPr>
        <w:t>服务</w:t>
      </w:r>
      <w:r>
        <w:rPr>
          <w:rFonts w:hint="eastAsia"/>
          <w:color w:val="000000"/>
          <w:sz w:val="28"/>
          <w:szCs w:val="28"/>
        </w:rPr>
        <w:t>质量标准：按照国家标准执行</w:t>
      </w:r>
    </w:p>
    <w:p>
      <w:pPr>
        <w:pStyle w:val="109"/>
        <w:adjustRightInd w:val="0"/>
        <w:snapToGrid w:val="0"/>
        <w:spacing w:before="0" w:line="500" w:lineRule="exact"/>
        <w:ind w:left="0"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Cs/>
          <w:color w:val="000000" w:themeColor="text1"/>
          <w:sz w:val="28"/>
          <w:szCs w:val="28"/>
          <w14:textFill>
            <w14:solidFill>
              <w14:schemeClr w14:val="tx1"/>
            </w14:solidFill>
          </w14:textFill>
        </w:rPr>
        <w:t>付款</w:t>
      </w:r>
    </w:p>
    <w:p>
      <w:pPr>
        <w:pStyle w:val="109"/>
        <w:adjustRightInd w:val="0"/>
        <w:snapToGrid w:val="0"/>
        <w:spacing w:before="0" w:line="500" w:lineRule="exact"/>
        <w:ind w:left="0" w:firstLine="560" w:firstLineChars="200"/>
        <w:rPr>
          <w:rFonts w:asciiTheme="minorEastAsia" w:hAnsiTheme="minorEastAsia" w:eastAsiaTheme="minorEastAsia"/>
          <w:bCs/>
          <w:color w:val="000000" w:themeColor="text1"/>
          <w:sz w:val="28"/>
          <w:szCs w:val="28"/>
          <w:highlight w:val="none"/>
          <w14:textFill>
            <w14:solidFill>
              <w14:schemeClr w14:val="tx1"/>
            </w14:solidFill>
          </w14:textFill>
        </w:rPr>
      </w:pPr>
      <w:r>
        <w:rPr>
          <w:rFonts w:hint="eastAsia" w:asciiTheme="minorEastAsia" w:hAnsiTheme="minorEastAsia" w:eastAsiaTheme="minorEastAsia"/>
          <w:bCs/>
          <w:color w:val="000000" w:themeColor="text1"/>
          <w:sz w:val="28"/>
          <w:szCs w:val="28"/>
          <w:highlight w:val="none"/>
          <w14:textFill>
            <w14:solidFill>
              <w14:schemeClr w14:val="tx1"/>
            </w14:solidFill>
          </w14:textFill>
        </w:rPr>
        <w:t>5.</w:t>
      </w:r>
      <w:r>
        <w:rPr>
          <w:rFonts w:hint="eastAsia" w:asciiTheme="minorEastAsia" w:hAnsiTheme="minorEastAsia" w:eastAsiaTheme="minorEastAsia"/>
          <w:bCs/>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bCs/>
          <w:color w:val="000000" w:themeColor="text1"/>
          <w:sz w:val="28"/>
          <w:szCs w:val="28"/>
          <w:highlight w:val="none"/>
          <w14:textFill>
            <w14:solidFill>
              <w14:schemeClr w14:val="tx1"/>
            </w14:solidFill>
          </w14:textFill>
        </w:rPr>
        <w:t>.1 资金来源：</w:t>
      </w:r>
      <w:r>
        <w:rPr>
          <w:rFonts w:hint="eastAsia" w:asciiTheme="minorEastAsia" w:hAnsiTheme="minorEastAsia" w:eastAsiaTheme="minorEastAsia"/>
          <w:bCs/>
          <w:color w:val="000000" w:themeColor="text1"/>
          <w:sz w:val="28"/>
          <w:szCs w:val="28"/>
          <w:highlight w:val="none"/>
          <w:lang w:eastAsia="zh-CN"/>
          <w14:textFill>
            <w14:solidFill>
              <w14:schemeClr w14:val="tx1"/>
            </w14:solidFill>
          </w14:textFill>
        </w:rPr>
        <w:t>免学费资金</w:t>
      </w:r>
      <w:r>
        <w:rPr>
          <w:rFonts w:hint="eastAsia" w:asciiTheme="minorEastAsia" w:hAnsiTheme="minorEastAsia" w:eastAsiaTheme="minorEastAsia"/>
          <w:bCs/>
          <w:color w:val="000000" w:themeColor="text1"/>
          <w:sz w:val="28"/>
          <w:szCs w:val="28"/>
          <w:highlight w:val="none"/>
          <w14:textFill>
            <w14:solidFill>
              <w14:schemeClr w14:val="tx1"/>
            </w14:solidFill>
          </w14:textFill>
        </w:rPr>
        <w:t>；</w:t>
      </w:r>
    </w:p>
    <w:p>
      <w:pPr>
        <w:pStyle w:val="109"/>
        <w:adjustRightInd w:val="0"/>
        <w:snapToGrid w:val="0"/>
        <w:spacing w:before="0" w:line="500" w:lineRule="exact"/>
        <w:ind w:left="0"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bCs/>
          <w:color w:val="000000" w:themeColor="text1"/>
          <w:sz w:val="28"/>
          <w:szCs w:val="28"/>
          <w14:textFill>
            <w14:solidFill>
              <w14:schemeClr w14:val="tx1"/>
            </w14:solidFill>
          </w14:textFill>
        </w:rPr>
        <w:t>.2 付款方式：</w:t>
      </w:r>
      <w:r>
        <w:rPr>
          <w:rFonts w:hint="eastAsia" w:asciiTheme="minorEastAsia" w:hAnsiTheme="minorEastAsia" w:eastAsiaTheme="minorEastAsia"/>
          <w:sz w:val="28"/>
          <w:szCs w:val="28"/>
          <w:lang w:eastAsia="zh-CN"/>
        </w:rPr>
        <w:t>一年分两次付清</w:t>
      </w:r>
      <w:r>
        <w:rPr>
          <w:rFonts w:hint="eastAsia" w:asciiTheme="minorEastAsia" w:hAnsiTheme="minorEastAsia"/>
          <w:sz w:val="28"/>
          <w:szCs w:val="28"/>
        </w:rPr>
        <w:t>；</w:t>
      </w:r>
    </w:p>
    <w:p>
      <w:pPr>
        <w:pStyle w:val="109"/>
        <w:adjustRightInd w:val="0"/>
        <w:snapToGrid w:val="0"/>
        <w:spacing w:before="0" w:line="500" w:lineRule="exact"/>
        <w:ind w:left="0"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asciiTheme="minorEastAsia" w:hAnsiTheme="minorEastAsia" w:eastAsiaTheme="minorEastAsia"/>
          <w:bCs/>
          <w:color w:val="000000" w:themeColor="text1"/>
          <w:sz w:val="28"/>
          <w:szCs w:val="28"/>
          <w14:textFill>
            <w14:solidFill>
              <w14:schemeClr w14:val="tx1"/>
            </w14:solidFill>
          </w14:textFill>
        </w:rPr>
        <w:t>5.</w:t>
      </w:r>
      <w:r>
        <w:rPr>
          <w:rFonts w:hint="eastAsia" w:asciiTheme="minorEastAsia" w:hAnsiTheme="minorEastAsia" w:eastAsiaTheme="minorEastAsia"/>
          <w:bCs/>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bCs/>
          <w:color w:val="000000" w:themeColor="text1"/>
          <w:sz w:val="28"/>
          <w:szCs w:val="28"/>
          <w14:textFill>
            <w14:solidFill>
              <w14:schemeClr w14:val="tx1"/>
            </w14:solidFill>
          </w14:textFill>
        </w:rPr>
        <w:t xml:space="preserve"> </w:t>
      </w:r>
      <w:r>
        <w:rPr>
          <w:rFonts w:cs="Times New Roman" w:asciiTheme="minorEastAsia" w:hAnsiTheme="minorEastAsia" w:eastAsiaTheme="minorEastAsia"/>
          <w:snapToGrid w:val="0"/>
          <w:sz w:val="28"/>
          <w:szCs w:val="28"/>
        </w:rPr>
        <w:t>磋商</w:t>
      </w:r>
      <w:r>
        <w:rPr>
          <w:rFonts w:hint="eastAsia" w:asciiTheme="minorEastAsia" w:hAnsiTheme="minorEastAsia" w:eastAsiaTheme="minorEastAsia"/>
          <w:bCs/>
          <w:color w:val="000000" w:themeColor="text1"/>
          <w:sz w:val="28"/>
          <w:szCs w:val="28"/>
          <w14:textFill>
            <w14:solidFill>
              <w14:schemeClr w14:val="tx1"/>
            </w14:solidFill>
          </w14:textFill>
        </w:rPr>
        <w:t>费用</w:t>
      </w:r>
    </w:p>
    <w:p>
      <w:pPr>
        <w:pStyle w:val="109"/>
        <w:adjustRightInd w:val="0"/>
        <w:snapToGrid w:val="0"/>
        <w:spacing w:before="0" w:line="500" w:lineRule="exact"/>
        <w:ind w:left="0" w:firstLine="560" w:firstLineChars="200"/>
        <w:rPr>
          <w:rFonts w:asciiTheme="minorEastAsia" w:hAnsiTheme="minorEastAsia" w:eastAsiaTheme="minorEastAsia"/>
          <w:bCs/>
          <w:color w:val="000000" w:themeColor="text1"/>
          <w:sz w:val="28"/>
          <w:szCs w:val="28"/>
          <w14:textFill>
            <w14:solidFill>
              <w14:schemeClr w14:val="tx1"/>
            </w14:solidFill>
          </w14:textFill>
        </w:rPr>
      </w:pPr>
      <w:r>
        <w:rPr>
          <w:rFonts w:hint="eastAsia" w:cs="Helvetica" w:asciiTheme="minorEastAsia" w:hAnsiTheme="minorEastAsia" w:eastAsiaTheme="minorEastAsia"/>
          <w:color w:val="222222"/>
          <w:sz w:val="28"/>
          <w:szCs w:val="28"/>
        </w:rPr>
        <w:t>供应商</w:t>
      </w:r>
      <w:r>
        <w:rPr>
          <w:rFonts w:hint="eastAsia" w:asciiTheme="minorEastAsia" w:hAnsiTheme="minorEastAsia" w:eastAsiaTheme="minorEastAsia"/>
          <w:bCs/>
          <w:color w:val="000000" w:themeColor="text1"/>
          <w:sz w:val="28"/>
          <w:szCs w:val="28"/>
          <w14:textFill>
            <w14:solidFill>
              <w14:schemeClr w14:val="tx1"/>
            </w14:solidFill>
          </w14:textFill>
        </w:rPr>
        <w:t>应承担所有与准备和参加</w:t>
      </w:r>
      <w:r>
        <w:rPr>
          <w:rFonts w:cs="Times New Roman" w:asciiTheme="minorEastAsia" w:hAnsiTheme="minorEastAsia" w:eastAsiaTheme="minorEastAsia"/>
          <w:snapToGrid w:val="0"/>
          <w:sz w:val="28"/>
          <w:szCs w:val="28"/>
        </w:rPr>
        <w:t>磋商</w:t>
      </w:r>
      <w:r>
        <w:rPr>
          <w:rFonts w:hint="eastAsia" w:asciiTheme="minorEastAsia" w:hAnsiTheme="minorEastAsia" w:eastAsiaTheme="minorEastAsia"/>
          <w:bCs/>
          <w:color w:val="000000" w:themeColor="text1"/>
          <w:sz w:val="28"/>
          <w:szCs w:val="28"/>
          <w14:textFill>
            <w14:solidFill>
              <w14:schemeClr w14:val="tx1"/>
            </w14:solidFill>
          </w14:textFill>
        </w:rPr>
        <w:t>有关的费用。不论</w:t>
      </w:r>
      <w:r>
        <w:rPr>
          <w:rFonts w:cs="Times New Roman" w:asciiTheme="minorEastAsia" w:hAnsiTheme="minorEastAsia" w:eastAsiaTheme="minorEastAsia"/>
          <w:snapToGrid w:val="0"/>
          <w:sz w:val="28"/>
          <w:szCs w:val="28"/>
        </w:rPr>
        <w:t>磋商</w:t>
      </w:r>
      <w:r>
        <w:rPr>
          <w:rFonts w:hint="eastAsia" w:asciiTheme="minorEastAsia" w:hAnsiTheme="minorEastAsia" w:eastAsiaTheme="minorEastAsia"/>
          <w:bCs/>
          <w:color w:val="000000" w:themeColor="text1"/>
          <w:sz w:val="28"/>
          <w:szCs w:val="28"/>
          <w14:textFill>
            <w14:solidFill>
              <w14:schemeClr w14:val="tx1"/>
            </w14:solidFill>
          </w14:textFill>
        </w:rPr>
        <w:t>结果如何，采购代理机构和采购人均无义务和责任承担这些费用。</w:t>
      </w:r>
    </w:p>
    <w:p>
      <w:pPr>
        <w:adjustRightInd w:val="0"/>
        <w:snapToGrid w:val="0"/>
        <w:spacing w:line="500" w:lineRule="exact"/>
        <w:ind w:firstLine="562" w:firstLineChars="200"/>
        <w:rPr>
          <w:rFonts w:cs="宋体" w:asciiTheme="minorEastAsia" w:hAnsiTheme="minorEastAsia" w:eastAsiaTheme="minorEastAsia"/>
          <w:b/>
          <w:bCs/>
          <w:kern w:val="0"/>
          <w:sz w:val="28"/>
          <w:szCs w:val="28"/>
        </w:rPr>
      </w:pPr>
      <w:r>
        <w:rPr>
          <w:rFonts w:hint="eastAsia" w:cs="宋体" w:asciiTheme="minorEastAsia" w:hAnsiTheme="minorEastAsia" w:eastAsiaTheme="minorEastAsia"/>
          <w:b/>
          <w:bCs/>
          <w:kern w:val="0"/>
          <w:sz w:val="28"/>
          <w:szCs w:val="28"/>
        </w:rPr>
        <w:t>6.采购代理服务费</w:t>
      </w:r>
    </w:p>
    <w:p>
      <w:pPr>
        <w:pStyle w:val="32"/>
        <w:adjustRightInd w:val="0"/>
        <w:snapToGrid w:val="0"/>
        <w:spacing w:line="500" w:lineRule="exact"/>
        <w:ind w:firstLine="560" w:firstLineChars="200"/>
        <w:rPr>
          <w:rFonts w:hint="eastAsia" w:cs="宋体" w:asciiTheme="minorEastAsia" w:hAnsiTheme="minorEastAsia" w:eastAsiaTheme="minorEastAsia"/>
          <w:sz w:val="28"/>
          <w:szCs w:val="28"/>
          <w:highlight w:val="yellow"/>
          <w:lang w:eastAsia="zh-CN"/>
        </w:rPr>
      </w:pPr>
      <w:r>
        <w:rPr>
          <w:rFonts w:hint="eastAsia" w:cs="宋体" w:asciiTheme="minorEastAsia" w:hAnsiTheme="minorEastAsia" w:eastAsiaTheme="minorEastAsia"/>
          <w:bCs/>
          <w:sz w:val="28"/>
          <w:szCs w:val="28"/>
        </w:rPr>
        <w:t>6.1</w:t>
      </w:r>
      <w:r>
        <w:rPr>
          <w:rFonts w:hint="eastAsia" w:cs="宋体" w:asciiTheme="minorEastAsia" w:hAnsiTheme="minorEastAsia" w:eastAsiaTheme="minorEastAsia"/>
          <w:sz w:val="28"/>
          <w:szCs w:val="28"/>
        </w:rPr>
        <w:t>本项目采购代理服务费由</w:t>
      </w:r>
      <w:r>
        <w:rPr>
          <w:rFonts w:hint="eastAsia" w:cs="宋体" w:asciiTheme="minorEastAsia" w:hAnsiTheme="minorEastAsia" w:eastAsiaTheme="minorEastAsia"/>
          <w:sz w:val="28"/>
          <w:szCs w:val="28"/>
          <w:lang w:eastAsia="zh-CN"/>
        </w:rPr>
        <w:t>采购单位支付</w:t>
      </w:r>
      <w:r>
        <w:rPr>
          <w:rFonts w:hint="eastAsia" w:cs="宋体" w:asciiTheme="minorEastAsia" w:hAnsiTheme="minorEastAsia" w:eastAsiaTheme="minorEastAsia"/>
          <w:sz w:val="28"/>
          <w:szCs w:val="28"/>
        </w:rPr>
        <w:t>。依据国家发展改革委，发改价格【2015】299号文件和内工建协[2016]17号文件的规定。</w:t>
      </w:r>
    </w:p>
    <w:p>
      <w:pPr>
        <w:adjustRightInd w:val="0"/>
        <w:snapToGrid w:val="0"/>
        <w:spacing w:line="500" w:lineRule="exact"/>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6.2</w:t>
      </w:r>
      <w:r>
        <w:rPr>
          <w:rFonts w:hint="eastAsia" w:asciiTheme="minorEastAsia" w:hAnsiTheme="minorEastAsia" w:eastAsiaTheme="minorEastAsia"/>
          <w:color w:val="000000"/>
          <w:sz w:val="28"/>
          <w:szCs w:val="28"/>
        </w:rPr>
        <w:t>技术参数需论证的论证费由</w:t>
      </w:r>
      <w:r>
        <w:rPr>
          <w:rFonts w:hint="eastAsia" w:asciiTheme="minorEastAsia" w:hAnsiTheme="minorEastAsia" w:eastAsiaTheme="minorEastAsia"/>
          <w:color w:val="000000"/>
          <w:sz w:val="28"/>
          <w:szCs w:val="28"/>
          <w:u w:val="single"/>
          <w:lang w:eastAsia="zh-CN"/>
        </w:rPr>
        <w:t>采购单位</w:t>
      </w:r>
      <w:r>
        <w:rPr>
          <w:rFonts w:hint="eastAsia" w:asciiTheme="minorEastAsia" w:hAnsiTheme="minorEastAsia" w:eastAsiaTheme="minorEastAsia"/>
          <w:color w:val="000000"/>
          <w:sz w:val="28"/>
          <w:szCs w:val="28"/>
          <w:u w:val="none"/>
          <w:lang w:eastAsia="zh-CN"/>
        </w:rPr>
        <w:t>支付</w:t>
      </w:r>
      <w:r>
        <w:rPr>
          <w:rFonts w:hint="eastAsia" w:asciiTheme="minorEastAsia" w:hAnsiTheme="minorEastAsia" w:eastAsiaTheme="minorEastAsia"/>
          <w:color w:val="000000"/>
          <w:sz w:val="28"/>
          <w:szCs w:val="28"/>
        </w:rPr>
        <w:t>。</w:t>
      </w:r>
    </w:p>
    <w:p>
      <w:pPr>
        <w:adjustRightInd w:val="0"/>
        <w:snapToGrid w:val="0"/>
        <w:spacing w:line="500" w:lineRule="exact"/>
        <w:ind w:firstLine="560" w:firstLineChars="200"/>
        <w:rPr>
          <w:rFonts w:cs="宋体" w:asciiTheme="minorEastAsia" w:hAnsiTheme="minorEastAsia" w:eastAsiaTheme="minorEastAsia"/>
          <w:bCs/>
          <w:kern w:val="0"/>
          <w:sz w:val="28"/>
          <w:szCs w:val="28"/>
        </w:rPr>
      </w:pPr>
      <w:r>
        <w:rPr>
          <w:rFonts w:hint="eastAsia" w:cs="宋体" w:asciiTheme="minorEastAsia" w:hAnsiTheme="minorEastAsia" w:eastAsiaTheme="minorEastAsia"/>
          <w:bCs/>
          <w:kern w:val="0"/>
          <w:sz w:val="28"/>
          <w:szCs w:val="28"/>
        </w:rPr>
        <w:t>注</w:t>
      </w:r>
      <w:r>
        <w:rPr>
          <w:rFonts w:hint="eastAsia" w:cs="宋体" w:asciiTheme="minorEastAsia" w:hAnsiTheme="minorEastAsia" w:eastAsiaTheme="minorEastAsia"/>
          <w:bCs/>
          <w:kern w:val="0"/>
          <w:sz w:val="28"/>
          <w:szCs w:val="28"/>
          <w:lang w:eastAsia="zh-CN"/>
        </w:rPr>
        <w:t>：</w:t>
      </w:r>
      <w:r>
        <w:rPr>
          <w:rFonts w:hint="eastAsia" w:cs="Helvetica" w:asciiTheme="minorEastAsia" w:hAnsiTheme="minorEastAsia" w:eastAsiaTheme="minorEastAsia"/>
          <w:color w:val="222222"/>
          <w:kern w:val="0"/>
          <w:sz w:val="28"/>
          <w:szCs w:val="28"/>
        </w:rPr>
        <w:t xml:space="preserve"> 供应商</w:t>
      </w:r>
      <w:r>
        <w:rPr>
          <w:rFonts w:hint="eastAsia" w:cs="宋体" w:asciiTheme="minorEastAsia" w:hAnsiTheme="minorEastAsia" w:eastAsiaTheme="minorEastAsia"/>
          <w:bCs/>
          <w:kern w:val="0"/>
          <w:sz w:val="28"/>
          <w:szCs w:val="28"/>
        </w:rPr>
        <w:t>自行承担参与投标过程中自身产生的所有费用。</w:t>
      </w:r>
    </w:p>
    <w:p>
      <w:pPr>
        <w:pStyle w:val="108"/>
        <w:spacing w:line="500" w:lineRule="exact"/>
        <w:ind w:firstLine="562" w:firstLineChars="200"/>
        <w:rPr>
          <w:rFonts w:asciiTheme="minorEastAsia" w:hAnsiTheme="minorEastAsia" w:eastAsiaTheme="minorEastAsia"/>
        </w:rPr>
      </w:pPr>
      <w:r>
        <w:rPr>
          <w:rFonts w:hint="eastAsia" w:asciiTheme="minorEastAsia" w:hAnsiTheme="minorEastAsia" w:eastAsiaTheme="minorEastAsia"/>
        </w:rPr>
        <w:t>二、竞争性</w:t>
      </w:r>
      <w:r>
        <w:rPr>
          <w:rFonts w:cs="Times New Roman" w:asciiTheme="minorEastAsia" w:hAnsiTheme="minorEastAsia" w:eastAsiaTheme="minorEastAsia"/>
          <w:snapToGrid w:val="0"/>
        </w:rPr>
        <w:t>磋商</w:t>
      </w:r>
      <w:r>
        <w:rPr>
          <w:rFonts w:hint="eastAsia" w:asciiTheme="minorEastAsia" w:hAnsiTheme="minorEastAsia" w:eastAsiaTheme="minorEastAsia"/>
        </w:rPr>
        <w:t>文件说明</w:t>
      </w:r>
    </w:p>
    <w:p>
      <w:pPr>
        <w:pStyle w:val="32"/>
        <w:adjustRightInd w:val="0"/>
        <w:snapToGrid w:val="0"/>
        <w:spacing w:line="500" w:lineRule="exact"/>
        <w:ind w:firstLine="562" w:firstLineChars="200"/>
        <w:rPr>
          <w:rFonts w:cs="宋体" w:asciiTheme="minorEastAsia" w:hAnsiTheme="minorEastAsia" w:eastAsiaTheme="minorEastAsia"/>
          <w:b/>
          <w:sz w:val="28"/>
          <w:szCs w:val="28"/>
        </w:rPr>
      </w:pPr>
      <w:r>
        <w:rPr>
          <w:rFonts w:hint="eastAsia" w:cs="宋体" w:asciiTheme="minorEastAsia" w:hAnsiTheme="minorEastAsia" w:eastAsiaTheme="minorEastAsia"/>
          <w:b/>
          <w:sz w:val="28"/>
          <w:szCs w:val="28"/>
        </w:rPr>
        <w:t>7、竞争性</w:t>
      </w:r>
      <w:r>
        <w:rPr>
          <w:rFonts w:cs="Times New Roman" w:asciiTheme="minorEastAsia" w:hAnsiTheme="minorEastAsia" w:eastAsiaTheme="minorEastAsia"/>
          <w:b/>
          <w:snapToGrid w:val="0"/>
          <w:sz w:val="28"/>
          <w:szCs w:val="28"/>
        </w:rPr>
        <w:t>磋商</w:t>
      </w:r>
      <w:r>
        <w:rPr>
          <w:rFonts w:hint="eastAsia" w:cs="宋体" w:asciiTheme="minorEastAsia" w:hAnsiTheme="minorEastAsia" w:eastAsiaTheme="minorEastAsia"/>
          <w:b/>
          <w:sz w:val="28"/>
          <w:szCs w:val="28"/>
        </w:rPr>
        <w:t>文件的构成</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7.1竞争性</w:t>
      </w:r>
      <w:r>
        <w:rPr>
          <w:rFonts w:cs="Times New Roman" w:asciiTheme="minorEastAsia" w:hAnsiTheme="minorEastAsia" w:eastAsiaTheme="minorEastAsia"/>
          <w:snapToGrid w:val="0"/>
          <w:sz w:val="28"/>
          <w:szCs w:val="28"/>
        </w:rPr>
        <w:t>磋商</w:t>
      </w:r>
      <w:r>
        <w:rPr>
          <w:rFonts w:hint="eastAsia" w:cs="宋体" w:asciiTheme="minorEastAsia" w:hAnsiTheme="minorEastAsia" w:eastAsiaTheme="minorEastAsia"/>
          <w:sz w:val="28"/>
          <w:szCs w:val="28"/>
        </w:rPr>
        <w:t>文件</w:t>
      </w:r>
      <w:r>
        <w:rPr>
          <w:rFonts w:hint="eastAsia"/>
          <w:sz w:val="27"/>
          <w:szCs w:val="27"/>
        </w:rPr>
        <w:t>用以阐明本项目所需提供的服务、购买、招标程序和服务合同条件等。</w:t>
      </w:r>
      <w:r>
        <w:rPr>
          <w:rFonts w:hint="eastAsia" w:cs="宋体" w:asciiTheme="minorEastAsia" w:hAnsiTheme="minorEastAsia" w:eastAsiaTheme="minorEastAsia"/>
          <w:sz w:val="28"/>
          <w:szCs w:val="28"/>
        </w:rPr>
        <w:t>竞争性</w:t>
      </w:r>
      <w:r>
        <w:rPr>
          <w:rFonts w:cs="Times New Roman" w:asciiTheme="minorEastAsia" w:hAnsiTheme="minorEastAsia" w:eastAsiaTheme="minorEastAsia"/>
          <w:snapToGrid w:val="0"/>
          <w:sz w:val="28"/>
          <w:szCs w:val="28"/>
        </w:rPr>
        <w:t>磋商</w:t>
      </w:r>
      <w:r>
        <w:rPr>
          <w:rFonts w:hint="eastAsia" w:cs="宋体" w:asciiTheme="minorEastAsia" w:hAnsiTheme="minorEastAsia" w:eastAsiaTheme="minorEastAsia"/>
          <w:sz w:val="28"/>
          <w:szCs w:val="28"/>
        </w:rPr>
        <w:t>文件</w:t>
      </w:r>
      <w:r>
        <w:rPr>
          <w:rFonts w:hint="eastAsia" w:hAnsi="宋体"/>
          <w:sz w:val="27"/>
          <w:szCs w:val="27"/>
        </w:rPr>
        <w:t>由下列文件组成：</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7.1.1竞争性磋商公告</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2</w:t>
      </w:r>
      <w:r>
        <w:rPr>
          <w:rFonts w:hint="eastAsia" w:cs="宋体" w:asciiTheme="minorEastAsia" w:hAnsiTheme="minorEastAsia" w:eastAsiaTheme="minorEastAsia"/>
          <w:sz w:val="28"/>
          <w:szCs w:val="28"/>
        </w:rPr>
        <w:t>供应商须知前附表</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3</w:t>
      </w:r>
      <w:r>
        <w:rPr>
          <w:rFonts w:hint="eastAsia" w:cs="宋体" w:asciiTheme="minorEastAsia" w:hAnsiTheme="minorEastAsia" w:eastAsiaTheme="minorEastAsia"/>
          <w:sz w:val="28"/>
          <w:szCs w:val="28"/>
        </w:rPr>
        <w:t>供应商须知</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4</w:t>
      </w:r>
      <w:r>
        <w:rPr>
          <w:rFonts w:hint="eastAsia" w:cs="宋体" w:asciiTheme="minorEastAsia" w:hAnsiTheme="minorEastAsia" w:eastAsiaTheme="minorEastAsia"/>
          <w:sz w:val="28"/>
          <w:szCs w:val="28"/>
        </w:rPr>
        <w:t>服务合同与验收</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5</w:t>
      </w:r>
      <w:r>
        <w:rPr>
          <w:rFonts w:hint="eastAsia" w:cs="宋体" w:asciiTheme="minorEastAsia" w:hAnsiTheme="minorEastAsia" w:eastAsiaTheme="minorEastAsia"/>
          <w:sz w:val="28"/>
          <w:szCs w:val="28"/>
        </w:rPr>
        <w:t>响应文件主要条款及格式样本</w:t>
      </w:r>
    </w:p>
    <w:p>
      <w:pPr>
        <w:pStyle w:val="32"/>
        <w:adjustRightInd w:val="0"/>
        <w:snapToGri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评审方法、步骤及标准</w:t>
      </w:r>
    </w:p>
    <w:p>
      <w:pPr>
        <w:pStyle w:val="32"/>
        <w:adjustRightInd w:val="0"/>
        <w:snapToGri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7</w:t>
      </w:r>
      <w:r>
        <w:rPr>
          <w:rFonts w:hint="eastAsia" w:asciiTheme="minorEastAsia" w:hAnsiTheme="minorEastAsia" w:eastAsiaTheme="minorEastAsia"/>
          <w:sz w:val="28"/>
          <w:szCs w:val="28"/>
        </w:rPr>
        <w:t>服务内容与技术要求</w:t>
      </w:r>
    </w:p>
    <w:p>
      <w:pPr>
        <w:spacing w:line="500" w:lineRule="exact"/>
        <w:ind w:firstLine="565" w:firstLineChars="202"/>
        <w:jc w:val="left"/>
        <w:rPr>
          <w:rFonts w:asciiTheme="minorEastAsia" w:hAnsiTheme="minorEastAsia"/>
          <w:sz w:val="27"/>
          <w:szCs w:val="27"/>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8</w:t>
      </w:r>
      <w:r>
        <w:rPr>
          <w:rFonts w:hint="eastAsia" w:asciiTheme="minorEastAsia" w:hAnsiTheme="minorEastAsia"/>
          <w:sz w:val="27"/>
          <w:szCs w:val="27"/>
        </w:rPr>
        <w:t>在采购过程中由采购人或采购代理机构发出的修正和补充文件等；</w:t>
      </w:r>
    </w:p>
    <w:p>
      <w:pPr>
        <w:spacing w:line="500" w:lineRule="exact"/>
        <w:ind w:firstLine="565" w:firstLineChars="202"/>
        <w:jc w:val="left"/>
        <w:rPr>
          <w:rFonts w:asciiTheme="minorEastAsia" w:hAnsiTheme="minorEastAsia"/>
          <w:sz w:val="27"/>
          <w:szCs w:val="27"/>
        </w:rPr>
      </w:pPr>
      <w:r>
        <w:rPr>
          <w:rFonts w:hint="eastAsia" w:cs="宋体" w:asciiTheme="minorEastAsia" w:hAnsiTheme="minorEastAsia" w:eastAsiaTheme="minorEastAsia"/>
          <w:sz w:val="28"/>
          <w:szCs w:val="28"/>
        </w:rPr>
        <w:t>7.1.</w:t>
      </w:r>
      <w:r>
        <w:rPr>
          <w:rFonts w:hint="eastAsia" w:cs="宋体" w:asciiTheme="minorEastAsia" w:hAnsiTheme="minorEastAsia" w:eastAsiaTheme="minorEastAsia"/>
          <w:sz w:val="28"/>
          <w:szCs w:val="28"/>
          <w:lang w:val="en-US" w:eastAsia="zh-CN"/>
        </w:rPr>
        <w:t>9</w:t>
      </w:r>
      <w:r>
        <w:rPr>
          <w:rFonts w:hint="eastAsia" w:asciiTheme="minorEastAsia" w:hAnsiTheme="minorEastAsia"/>
          <w:sz w:val="27"/>
          <w:szCs w:val="27"/>
        </w:rPr>
        <w:t>采购人或采购代理机构要求投标供应商提供的其它材料。</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7.2</w:t>
      </w:r>
      <w:r>
        <w:rPr>
          <w:rFonts w:hint="eastAsia" w:cs="Helvetica" w:asciiTheme="minorEastAsia" w:hAnsiTheme="minorEastAsia" w:eastAsiaTheme="minorEastAsia"/>
          <w:color w:val="222222"/>
          <w:sz w:val="28"/>
          <w:szCs w:val="28"/>
        </w:rPr>
        <w:t>供应商</w:t>
      </w:r>
      <w:r>
        <w:rPr>
          <w:rFonts w:hint="eastAsia" w:cs="宋体" w:asciiTheme="minorEastAsia" w:hAnsiTheme="minorEastAsia" w:eastAsiaTheme="minorEastAsia"/>
          <w:sz w:val="28"/>
          <w:szCs w:val="28"/>
        </w:rPr>
        <w:t>应认真阅读竞争性磋商文件中的所有事项、格式、条款和</w:t>
      </w:r>
      <w:r>
        <w:rPr>
          <w:rFonts w:hint="eastAsia" w:asciiTheme="minorEastAsia" w:hAnsiTheme="minorEastAsia"/>
          <w:sz w:val="28"/>
          <w:szCs w:val="28"/>
        </w:rPr>
        <w:t>技术规格、参数及要求等</w:t>
      </w:r>
      <w:r>
        <w:rPr>
          <w:rFonts w:hint="eastAsia" w:cs="宋体" w:asciiTheme="minorEastAsia" w:hAnsiTheme="minorEastAsia" w:eastAsiaTheme="minorEastAsia"/>
          <w:sz w:val="28"/>
          <w:szCs w:val="28"/>
        </w:rPr>
        <w:t>，如果</w:t>
      </w:r>
      <w:r>
        <w:rPr>
          <w:rFonts w:hint="eastAsia" w:cs="Helvetica" w:asciiTheme="minorEastAsia" w:hAnsiTheme="minorEastAsia" w:eastAsiaTheme="minorEastAsia"/>
          <w:color w:val="222222"/>
          <w:sz w:val="28"/>
          <w:szCs w:val="28"/>
        </w:rPr>
        <w:t>供应商</w:t>
      </w:r>
      <w:r>
        <w:rPr>
          <w:rFonts w:hint="eastAsia" w:cs="宋体" w:asciiTheme="minorEastAsia" w:hAnsiTheme="minorEastAsia" w:eastAsiaTheme="minorEastAsia"/>
          <w:sz w:val="28"/>
          <w:szCs w:val="28"/>
        </w:rPr>
        <w:t>没有按照竞争性磋商文件要求提交全部资料，或者</w:t>
      </w:r>
      <w:r>
        <w:rPr>
          <w:rFonts w:hint="eastAsia" w:asciiTheme="minorEastAsia" w:hAnsiTheme="minorEastAsia"/>
          <w:sz w:val="28"/>
          <w:szCs w:val="28"/>
        </w:rPr>
        <w:t>投标</w:t>
      </w:r>
      <w:r>
        <w:rPr>
          <w:rFonts w:hint="eastAsia" w:cs="Helvetica" w:asciiTheme="minorEastAsia" w:hAnsiTheme="minorEastAsia" w:eastAsiaTheme="minorEastAsia"/>
          <w:color w:val="222222"/>
          <w:sz w:val="28"/>
          <w:szCs w:val="28"/>
        </w:rPr>
        <w:t>供应商的响应文件</w:t>
      </w:r>
      <w:r>
        <w:rPr>
          <w:rFonts w:hint="eastAsia" w:cs="宋体" w:asciiTheme="minorEastAsia" w:hAnsiTheme="minorEastAsia" w:eastAsiaTheme="minorEastAsia"/>
          <w:sz w:val="28"/>
          <w:szCs w:val="28"/>
        </w:rPr>
        <w:t>没有对竞争性磋商文件在各方面都做出实质性响应，其风险</w:t>
      </w:r>
      <w:r>
        <w:rPr>
          <w:rFonts w:hint="eastAsia" w:asciiTheme="minorEastAsia" w:hAnsiTheme="minorEastAsia"/>
          <w:sz w:val="28"/>
          <w:szCs w:val="28"/>
        </w:rPr>
        <w:t>应由投标供应商</w:t>
      </w:r>
      <w:r>
        <w:rPr>
          <w:rFonts w:hint="eastAsia" w:cs="宋体" w:asciiTheme="minorEastAsia" w:hAnsiTheme="minorEastAsia" w:eastAsiaTheme="minorEastAsia"/>
          <w:sz w:val="28"/>
          <w:szCs w:val="28"/>
        </w:rPr>
        <w:t>自行承担，并根据有关政策和条款规定，其投标有可能被拒绝，或被认定为无效投标。</w:t>
      </w:r>
    </w:p>
    <w:p>
      <w:pPr>
        <w:pStyle w:val="32"/>
        <w:adjustRightInd w:val="0"/>
        <w:snapToGrid w:val="0"/>
        <w:spacing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8、竞争性磋商文件的澄清或者修改</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sz w:val="28"/>
          <w:szCs w:val="28"/>
        </w:rPr>
        <w:t>提交首次响应文件截止之日前，采购人、采购代理机构可以对已发出的磋商文件进行必要的澄清或者修改，澄清或者修改的内容作为磋商文件的组成部分，应当在原公告发布媒体上发布更正公告。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pStyle w:val="108"/>
        <w:spacing w:line="500" w:lineRule="exact"/>
        <w:ind w:firstLine="562" w:firstLineChars="200"/>
        <w:rPr>
          <w:rFonts w:asciiTheme="minorEastAsia" w:hAnsiTheme="minorEastAsia" w:eastAsiaTheme="minorEastAsia"/>
        </w:rPr>
      </w:pPr>
      <w:r>
        <w:rPr>
          <w:rFonts w:hint="eastAsia" w:asciiTheme="minorEastAsia" w:hAnsiTheme="minorEastAsia" w:eastAsiaTheme="minorEastAsia"/>
        </w:rPr>
        <w:t>三、响应文件的编制</w:t>
      </w:r>
    </w:p>
    <w:p>
      <w:pPr>
        <w:spacing w:after="120"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9、编制要求</w:t>
      </w:r>
    </w:p>
    <w:p>
      <w:pPr>
        <w:widowControl/>
        <w:shd w:val="clear" w:color="auto" w:fill="FFFFFF"/>
        <w:snapToGrid w:val="0"/>
        <w:spacing w:line="500" w:lineRule="exact"/>
        <w:ind w:firstLine="560" w:firstLineChars="200"/>
        <w:rPr>
          <w:rFonts w:cs="Helvetica" w:asciiTheme="minorEastAsia" w:hAnsiTheme="minorEastAsia" w:eastAsiaTheme="minorEastAsia"/>
          <w:b/>
          <w:bCs/>
          <w:color w:val="222222"/>
          <w:kern w:val="0"/>
          <w:sz w:val="28"/>
          <w:szCs w:val="28"/>
        </w:rPr>
      </w:pPr>
      <w:r>
        <w:rPr>
          <w:rFonts w:hint="eastAsia" w:cs="宋体" w:asciiTheme="minorEastAsia" w:hAnsiTheme="minorEastAsia" w:eastAsiaTheme="minorEastAsia"/>
          <w:sz w:val="28"/>
          <w:szCs w:val="28"/>
        </w:rPr>
        <w:t>9.1</w:t>
      </w:r>
      <w:r>
        <w:rPr>
          <w:rFonts w:asciiTheme="minorEastAsia" w:hAnsiTheme="minorEastAsia" w:eastAsiaTheme="minorEastAsia"/>
          <w:spacing w:val="-3"/>
          <w:sz w:val="28"/>
          <w:szCs w:val="28"/>
        </w:rPr>
        <w:t>语言文字以及度量衡单位</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b/>
          <w:bCs/>
          <w:color w:val="222222"/>
          <w:kern w:val="0"/>
          <w:sz w:val="28"/>
          <w:szCs w:val="28"/>
        </w:rPr>
      </w:pPr>
      <w:r>
        <w:rPr>
          <w:rFonts w:hint="eastAsia" w:cs="宋体" w:asciiTheme="minorEastAsia" w:hAnsiTheme="minorEastAsia" w:eastAsiaTheme="minorEastAsia"/>
          <w:sz w:val="28"/>
          <w:szCs w:val="28"/>
        </w:rPr>
        <w:t>9.1.1</w:t>
      </w:r>
      <w:r>
        <w:rPr>
          <w:rFonts w:cs="Helvetica" w:asciiTheme="minorEastAsia" w:hAnsiTheme="minorEastAsia" w:eastAsiaTheme="minorEastAsia"/>
          <w:color w:val="222222"/>
          <w:kern w:val="0"/>
          <w:sz w:val="28"/>
          <w:szCs w:val="28"/>
        </w:rPr>
        <w:t>所有文件使用的语言文字为简体中文。专用术语使用外文的，应附有简体中文注释，否则视为无效</w:t>
      </w:r>
      <w:r>
        <w:rPr>
          <w:rFonts w:hint="eastAsia" w:cs="Helvetica" w:asciiTheme="minorEastAsia" w:hAnsiTheme="minorEastAsia" w:eastAsiaTheme="minorEastAsia"/>
          <w:color w:val="222222"/>
          <w:kern w:val="0"/>
          <w:sz w:val="28"/>
          <w:szCs w:val="28"/>
        </w:rPr>
        <w:t>文件</w:t>
      </w:r>
      <w:r>
        <w:rPr>
          <w:rFonts w:cs="Helvetica" w:asciiTheme="minorEastAsia" w:hAnsiTheme="minorEastAsia" w:eastAsiaTheme="minorEastAsia"/>
          <w:color w:val="222222"/>
          <w:kern w:val="0"/>
          <w:sz w:val="28"/>
          <w:szCs w:val="28"/>
        </w:rPr>
        <w:t>。</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宋体" w:asciiTheme="minorEastAsia" w:hAnsiTheme="minorEastAsia" w:eastAsiaTheme="minorEastAsia"/>
          <w:sz w:val="28"/>
          <w:szCs w:val="28"/>
        </w:rPr>
        <w:t>9.1.2</w:t>
      </w:r>
      <w:r>
        <w:rPr>
          <w:rFonts w:cs="Helvetica" w:asciiTheme="minorEastAsia" w:hAnsiTheme="minorEastAsia" w:eastAsiaTheme="minorEastAsia"/>
          <w:color w:val="222222"/>
          <w:kern w:val="0"/>
          <w:sz w:val="28"/>
          <w:szCs w:val="28"/>
        </w:rPr>
        <w:t>所有计量均采用中国法定的计量单位。</w:t>
      </w:r>
    </w:p>
    <w:p>
      <w:pPr>
        <w:widowControl/>
        <w:shd w:val="clear" w:color="auto" w:fill="FFFFFF"/>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宋体" w:asciiTheme="minorEastAsia" w:hAnsiTheme="minorEastAsia" w:eastAsiaTheme="minorEastAsia"/>
          <w:sz w:val="28"/>
          <w:szCs w:val="28"/>
        </w:rPr>
        <w:t>9.1.3</w:t>
      </w:r>
      <w:r>
        <w:rPr>
          <w:rFonts w:cs="Helvetica" w:asciiTheme="minorEastAsia" w:hAnsiTheme="minorEastAsia" w:eastAsiaTheme="minorEastAsia"/>
          <w:color w:val="222222"/>
          <w:kern w:val="0"/>
          <w:sz w:val="28"/>
          <w:szCs w:val="28"/>
        </w:rPr>
        <w:t>所有报价一律使用人民币，货币单位：元。</w:t>
      </w:r>
    </w:p>
    <w:p>
      <w:pPr>
        <w:widowControl/>
        <w:shd w:val="clear" w:color="auto" w:fill="FFFFFF"/>
        <w:adjustRightInd w:val="0"/>
        <w:snapToGrid w:val="0"/>
        <w:spacing w:line="500" w:lineRule="exact"/>
        <w:ind w:firstLine="560" w:firstLineChars="200"/>
        <w:rPr>
          <w:rFonts w:asciiTheme="minorEastAsia" w:hAnsiTheme="minorEastAsia" w:eastAsiaTheme="minorEastAsia"/>
          <w:spacing w:val="-3"/>
          <w:sz w:val="28"/>
          <w:szCs w:val="28"/>
        </w:rPr>
      </w:pPr>
      <w:r>
        <w:rPr>
          <w:rFonts w:hint="eastAsia" w:cs="宋体" w:asciiTheme="minorEastAsia" w:hAnsiTheme="minorEastAsia" w:eastAsiaTheme="minorEastAsia"/>
          <w:sz w:val="28"/>
          <w:szCs w:val="28"/>
        </w:rPr>
        <w:t>9.2</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pacing w:val="-3"/>
          <w:sz w:val="28"/>
          <w:szCs w:val="28"/>
        </w:rPr>
        <w:t>必须保证响应文件所提供的全部资料真实可靠，并</w:t>
      </w:r>
      <w:r>
        <w:rPr>
          <w:rFonts w:hint="eastAsia" w:asciiTheme="minorEastAsia" w:hAnsiTheme="minorEastAsia" w:eastAsiaTheme="minorEastAsia"/>
          <w:spacing w:val="-6"/>
          <w:sz w:val="28"/>
          <w:szCs w:val="28"/>
        </w:rPr>
        <w:t>接受采购人或采购代理机构对其中任何资料进一步核实的要求。如果因</w:t>
      </w:r>
      <w:r>
        <w:rPr>
          <w:rFonts w:hint="eastAsia" w:asciiTheme="minorEastAsia" w:hAnsiTheme="minorEastAsia" w:eastAsiaTheme="minorEastAsia"/>
          <w:spacing w:val="-7"/>
          <w:sz w:val="28"/>
          <w:szCs w:val="28"/>
        </w:rPr>
        <w:t>为响应文件填报的内容不详，或没有提供竞争性</w:t>
      </w:r>
      <w:r>
        <w:rPr>
          <w:rFonts w:hint="eastAsia" w:cs="宋体" w:asciiTheme="minorEastAsia" w:hAnsiTheme="minorEastAsia" w:eastAsiaTheme="minorEastAsia"/>
          <w:sz w:val="28"/>
          <w:szCs w:val="28"/>
        </w:rPr>
        <w:t>磋商</w:t>
      </w:r>
      <w:r>
        <w:rPr>
          <w:rFonts w:hint="eastAsia" w:asciiTheme="minorEastAsia" w:hAnsiTheme="minorEastAsia" w:eastAsiaTheme="minorEastAsia"/>
          <w:spacing w:val="-7"/>
          <w:sz w:val="28"/>
          <w:szCs w:val="28"/>
        </w:rPr>
        <w:t>文件中所要求</w:t>
      </w:r>
      <w:r>
        <w:rPr>
          <w:rFonts w:hint="eastAsia" w:asciiTheme="minorEastAsia" w:hAnsiTheme="minorEastAsia" w:eastAsiaTheme="minorEastAsia"/>
          <w:spacing w:val="-3"/>
          <w:sz w:val="28"/>
          <w:szCs w:val="28"/>
        </w:rPr>
        <w:t>的全部资料及数据，或提供虚假文件，由此造成的后果由</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pacing w:val="-3"/>
          <w:sz w:val="28"/>
          <w:szCs w:val="28"/>
        </w:rPr>
        <w:t>自负。</w:t>
      </w:r>
    </w:p>
    <w:p>
      <w:pPr>
        <w:widowControl/>
        <w:shd w:val="clear" w:color="auto" w:fill="FFFFFF"/>
        <w:adjustRightInd w:val="0"/>
        <w:snapToGrid w:val="0"/>
        <w:spacing w:line="500" w:lineRule="exact"/>
        <w:ind w:firstLine="560" w:firstLineChars="200"/>
        <w:rPr>
          <w:rFonts w:asciiTheme="minorEastAsia" w:hAnsiTheme="minorEastAsia" w:eastAsiaTheme="minorEastAsia"/>
          <w:spacing w:val="-3"/>
          <w:sz w:val="28"/>
          <w:szCs w:val="28"/>
        </w:rPr>
      </w:pPr>
      <w:r>
        <w:rPr>
          <w:rFonts w:hint="eastAsia" w:cs="宋体" w:asciiTheme="minorEastAsia" w:hAnsiTheme="minorEastAsia" w:eastAsiaTheme="minorEastAsia"/>
          <w:sz w:val="28"/>
          <w:szCs w:val="28"/>
        </w:rPr>
        <w:t xml:space="preserve">9.3 </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pacing w:val="-3"/>
          <w:sz w:val="28"/>
          <w:szCs w:val="28"/>
        </w:rPr>
        <w:t>应按竞争性</w:t>
      </w:r>
      <w:r>
        <w:rPr>
          <w:rFonts w:hint="eastAsia" w:cs="宋体" w:asciiTheme="minorEastAsia" w:hAnsiTheme="minorEastAsia" w:eastAsiaTheme="minorEastAsia"/>
          <w:sz w:val="28"/>
          <w:szCs w:val="28"/>
        </w:rPr>
        <w:t>磋商</w:t>
      </w:r>
      <w:r>
        <w:rPr>
          <w:rFonts w:hint="eastAsia" w:asciiTheme="minorEastAsia" w:hAnsiTheme="minorEastAsia" w:eastAsiaTheme="minorEastAsia"/>
          <w:spacing w:val="-3"/>
          <w:sz w:val="28"/>
          <w:szCs w:val="28"/>
        </w:rPr>
        <w:t>文件中提供的</w:t>
      </w:r>
      <w:r>
        <w:rPr>
          <w:rFonts w:hint="eastAsia" w:cs="宋体" w:asciiTheme="minorEastAsia" w:hAnsiTheme="minorEastAsia" w:eastAsiaTheme="minorEastAsia"/>
          <w:sz w:val="28"/>
          <w:szCs w:val="28"/>
        </w:rPr>
        <w:t>响应文件主要条款及格式样本</w:t>
      </w:r>
      <w:r>
        <w:rPr>
          <w:rFonts w:hint="eastAsia" w:asciiTheme="minorEastAsia" w:hAnsiTheme="minorEastAsia" w:eastAsiaTheme="minorEastAsia"/>
          <w:spacing w:val="-3"/>
          <w:sz w:val="28"/>
          <w:szCs w:val="28"/>
        </w:rPr>
        <w:t>编写</w:t>
      </w:r>
      <w:r>
        <w:rPr>
          <w:rFonts w:hint="eastAsia" w:asciiTheme="minorEastAsia" w:hAnsiTheme="minorEastAsia" w:eastAsiaTheme="minorEastAsia"/>
          <w:spacing w:val="5"/>
          <w:sz w:val="28"/>
          <w:szCs w:val="28"/>
        </w:rPr>
        <w:t>响应文件，并使用</w:t>
      </w:r>
      <w:r>
        <w:rPr>
          <w:rFonts w:hint="eastAsia" w:asciiTheme="minorEastAsia" w:hAnsiTheme="minorEastAsia" w:eastAsiaTheme="minorEastAsia"/>
          <w:sz w:val="28"/>
          <w:szCs w:val="28"/>
        </w:rPr>
        <w:t>A4</w:t>
      </w:r>
      <w:r>
        <w:rPr>
          <w:rFonts w:hint="eastAsia" w:asciiTheme="minorEastAsia" w:hAnsiTheme="minorEastAsia" w:eastAsiaTheme="minorEastAsia"/>
          <w:spacing w:val="-3"/>
          <w:sz w:val="28"/>
          <w:szCs w:val="28"/>
        </w:rPr>
        <w:t>纸打印。响应文件应编写目录，页码必</w:t>
      </w:r>
      <w:r>
        <w:rPr>
          <w:rFonts w:hint="eastAsia" w:asciiTheme="minorEastAsia" w:hAnsiTheme="minorEastAsia" w:eastAsiaTheme="minorEastAsia"/>
          <w:spacing w:val="-8"/>
          <w:sz w:val="28"/>
          <w:szCs w:val="28"/>
        </w:rPr>
        <w:t>须连续</w:t>
      </w:r>
      <w:r>
        <w:rPr>
          <w:rFonts w:hint="eastAsia" w:asciiTheme="minorEastAsia" w:hAnsiTheme="minorEastAsia" w:eastAsiaTheme="minorEastAsia"/>
          <w:sz w:val="28"/>
          <w:szCs w:val="28"/>
        </w:rPr>
        <w:t>（</w:t>
      </w:r>
      <w:r>
        <w:rPr>
          <w:rFonts w:hint="eastAsia" w:asciiTheme="minorEastAsia" w:hAnsiTheme="minorEastAsia" w:eastAsiaTheme="minorEastAsia"/>
          <w:spacing w:val="-6"/>
          <w:sz w:val="28"/>
          <w:szCs w:val="28"/>
        </w:rPr>
        <w:t>所附的图纸、不能重新打印的资料和印刷品等除外</w:t>
      </w:r>
      <w:r>
        <w:rPr>
          <w:rFonts w:hint="eastAsia" w:asciiTheme="minorEastAsia" w:hAnsiTheme="minorEastAsia" w:eastAsiaTheme="minorEastAsia"/>
          <w:spacing w:val="-17"/>
          <w:sz w:val="28"/>
          <w:szCs w:val="28"/>
        </w:rPr>
        <w:t>）</w:t>
      </w:r>
      <w:r>
        <w:rPr>
          <w:rFonts w:hint="eastAsia" w:asciiTheme="minorEastAsia" w:hAnsiTheme="minorEastAsia" w:eastAsiaTheme="minorEastAsia"/>
          <w:spacing w:val="-6"/>
          <w:sz w:val="28"/>
          <w:szCs w:val="28"/>
        </w:rPr>
        <w:t>，采用胶</w:t>
      </w:r>
      <w:r>
        <w:rPr>
          <w:rFonts w:hint="eastAsia" w:asciiTheme="minorEastAsia" w:hAnsiTheme="minorEastAsia" w:eastAsiaTheme="minorEastAsia"/>
          <w:spacing w:val="-3"/>
          <w:sz w:val="28"/>
          <w:szCs w:val="28"/>
        </w:rPr>
        <w:t>订方式牢固装订成册。</w:t>
      </w:r>
    </w:p>
    <w:p>
      <w:pPr>
        <w:widowControl/>
        <w:shd w:val="clear" w:color="auto" w:fill="FFFFFF"/>
        <w:adjustRightInd w:val="0"/>
        <w:snapToGrid w:val="0"/>
        <w:spacing w:line="500" w:lineRule="exact"/>
        <w:ind w:firstLine="548" w:firstLineChars="200"/>
        <w:rPr>
          <w:rFonts w:cs="宋体" w:asciiTheme="minorEastAsia" w:hAnsiTheme="minorEastAsia" w:eastAsiaTheme="minorEastAsia"/>
          <w:sz w:val="28"/>
          <w:szCs w:val="28"/>
        </w:rPr>
      </w:pPr>
      <w:r>
        <w:rPr>
          <w:rFonts w:hint="eastAsia" w:cs="宋体" w:asciiTheme="minorEastAsia" w:hAnsiTheme="minorEastAsia" w:eastAsiaTheme="minorEastAsia"/>
          <w:spacing w:val="-3"/>
          <w:sz w:val="28"/>
          <w:szCs w:val="28"/>
        </w:rPr>
        <w:t>9.4</w:t>
      </w:r>
      <w:r>
        <w:rPr>
          <w:rFonts w:hint="eastAsia" w:asciiTheme="minorEastAsia" w:hAnsiTheme="minorEastAsia" w:eastAsiaTheme="minorEastAsia"/>
          <w:spacing w:val="-3"/>
          <w:sz w:val="28"/>
          <w:szCs w:val="28"/>
        </w:rPr>
        <w:t>响应文件及资料无论</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pacing w:val="-3"/>
          <w:sz w:val="28"/>
          <w:szCs w:val="28"/>
        </w:rPr>
        <w:t>是否成交均不予退还。</w:t>
      </w:r>
    </w:p>
    <w:p>
      <w:pPr>
        <w:widowControl/>
        <w:shd w:val="clear" w:color="auto" w:fill="FFFFFF"/>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10</w:t>
      </w:r>
      <w:r>
        <w:rPr>
          <w:rFonts w:cs="Helvetica" w:asciiTheme="minorEastAsia" w:hAnsiTheme="minorEastAsia" w:eastAsiaTheme="minorEastAsia"/>
          <w:b/>
          <w:bCs/>
          <w:color w:val="222222"/>
          <w:kern w:val="0"/>
          <w:sz w:val="28"/>
          <w:szCs w:val="28"/>
        </w:rPr>
        <w:t>.响应文件的构成</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响应文件按照磋商文件第</w:t>
      </w:r>
      <w:r>
        <w:rPr>
          <w:rFonts w:hint="eastAsia" w:cs="Helvetica" w:asciiTheme="minorEastAsia" w:hAnsiTheme="minorEastAsia" w:eastAsiaTheme="minorEastAsia"/>
          <w:color w:val="222222"/>
          <w:kern w:val="0"/>
          <w:sz w:val="28"/>
          <w:szCs w:val="28"/>
          <w:lang w:eastAsia="zh-CN"/>
        </w:rPr>
        <w:t>五</w:t>
      </w:r>
      <w:r>
        <w:rPr>
          <w:rFonts w:cs="Helvetica" w:asciiTheme="minorEastAsia" w:hAnsiTheme="minorEastAsia" w:eastAsiaTheme="minorEastAsia"/>
          <w:color w:val="222222"/>
          <w:kern w:val="0"/>
          <w:sz w:val="28"/>
          <w:szCs w:val="28"/>
        </w:rPr>
        <w:t>章“</w:t>
      </w:r>
      <w:r>
        <w:rPr>
          <w:rFonts w:hint="eastAsia" w:cs="宋体" w:asciiTheme="minorEastAsia" w:hAnsiTheme="minorEastAsia" w:eastAsiaTheme="minorEastAsia"/>
          <w:sz w:val="28"/>
          <w:szCs w:val="28"/>
        </w:rPr>
        <w:t>响应文件主要条款及格式样本</w:t>
      </w:r>
      <w:r>
        <w:rPr>
          <w:rFonts w:cs="Helvetica" w:asciiTheme="minorEastAsia" w:hAnsiTheme="minorEastAsia" w:eastAsiaTheme="minorEastAsia"/>
          <w:color w:val="222222"/>
          <w:kern w:val="0"/>
          <w:sz w:val="28"/>
          <w:szCs w:val="28"/>
        </w:rPr>
        <w:t>”进行编写（可以增加附页），作为响应文件的组成部分。</w:t>
      </w:r>
    </w:p>
    <w:p>
      <w:pPr>
        <w:pStyle w:val="57"/>
        <w:snapToGrid w:val="0"/>
        <w:spacing w:line="500" w:lineRule="exact"/>
        <w:ind w:left="0" w:leftChars="0" w:firstLine="562"/>
        <w:rPr>
          <w:rFonts w:asciiTheme="minorEastAsia" w:hAnsiTheme="minorEastAsia"/>
          <w:sz w:val="28"/>
          <w:szCs w:val="28"/>
        </w:rPr>
      </w:pPr>
      <w:r>
        <w:rPr>
          <w:rFonts w:hint="eastAsia" w:cs="Helvetica" w:asciiTheme="minorEastAsia" w:hAnsiTheme="minorEastAsia"/>
          <w:b/>
          <w:bCs/>
          <w:color w:val="222222"/>
          <w:sz w:val="28"/>
          <w:szCs w:val="28"/>
        </w:rPr>
        <w:t>11</w:t>
      </w:r>
      <w:r>
        <w:rPr>
          <w:rFonts w:cs="Helvetica" w:asciiTheme="minorEastAsia" w:hAnsiTheme="minorEastAsia"/>
          <w:b/>
          <w:bCs/>
          <w:color w:val="222222"/>
          <w:sz w:val="28"/>
          <w:szCs w:val="28"/>
        </w:rPr>
        <w:t>.响应文件</w:t>
      </w:r>
      <w:r>
        <w:rPr>
          <w:rFonts w:hint="eastAsia" w:cs="Helvetica" w:asciiTheme="minorEastAsia" w:hAnsiTheme="minorEastAsia"/>
          <w:b/>
          <w:bCs/>
          <w:color w:val="222222"/>
          <w:sz w:val="28"/>
          <w:szCs w:val="28"/>
        </w:rPr>
        <w:t>数量及要求</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.1</w:t>
      </w:r>
      <w:r>
        <w:rPr>
          <w:rFonts w:hint="eastAsia" w:cs="Helvetica" w:asciiTheme="minorEastAsia" w:hAnsiTheme="minorEastAsia" w:eastAsiaTheme="minorEastAsia"/>
          <w:color w:val="222222"/>
          <w:sz w:val="28"/>
          <w:szCs w:val="28"/>
        </w:rPr>
        <w:t xml:space="preserve"> 供应商</w:t>
      </w:r>
      <w:r>
        <w:rPr>
          <w:rFonts w:hint="eastAsia" w:asciiTheme="minorEastAsia" w:hAnsiTheme="minorEastAsia" w:eastAsiaTheme="minorEastAsia"/>
          <w:color w:val="auto"/>
          <w:kern w:val="2"/>
          <w:sz w:val="28"/>
          <w:szCs w:val="28"/>
        </w:rPr>
        <w:t>应编制</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文件一式三份，其中正本</w:t>
      </w:r>
      <w:r>
        <w:rPr>
          <w:rFonts w:hint="eastAsia" w:asciiTheme="minorEastAsia" w:hAnsiTheme="minorEastAsia" w:eastAsiaTheme="minorEastAsia"/>
          <w:color w:val="auto"/>
          <w:kern w:val="2"/>
          <w:sz w:val="28"/>
          <w:szCs w:val="28"/>
          <w:lang w:eastAsia="zh-CN"/>
        </w:rPr>
        <w:t>一份</w:t>
      </w:r>
      <w:r>
        <w:rPr>
          <w:rFonts w:hint="eastAsia" w:asciiTheme="minorEastAsia" w:hAnsiTheme="minorEastAsia" w:eastAsiaTheme="minorEastAsia"/>
          <w:color w:val="auto"/>
          <w:kern w:val="2"/>
          <w:sz w:val="28"/>
          <w:szCs w:val="28"/>
        </w:rPr>
        <w:t>和副本</w:t>
      </w:r>
      <w:r>
        <w:rPr>
          <w:rFonts w:hint="eastAsia" w:asciiTheme="minorEastAsia" w:hAnsiTheme="minorEastAsia" w:eastAsiaTheme="minorEastAsia"/>
          <w:color w:val="auto"/>
          <w:kern w:val="2"/>
          <w:sz w:val="28"/>
          <w:szCs w:val="28"/>
          <w:lang w:eastAsia="zh-CN"/>
        </w:rPr>
        <w:t>二份</w:t>
      </w:r>
      <w:r>
        <w:rPr>
          <w:rFonts w:hint="eastAsia" w:asciiTheme="minorEastAsia" w:hAnsiTheme="minorEastAsia" w:eastAsiaTheme="minorEastAsia"/>
          <w:color w:val="auto"/>
          <w:kern w:val="2"/>
          <w:sz w:val="28"/>
          <w:szCs w:val="28"/>
        </w:rPr>
        <w:t>，</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文件的副本可采用正本的复印件。每套</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文件须清楚地标明</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正本</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副本</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。若副本与正本不符，以正本为准。</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文件须胶装成册。</w:t>
      </w:r>
      <w:r>
        <w:rPr>
          <w:rFonts w:asciiTheme="minorEastAsia" w:hAnsiTheme="minorEastAsia" w:eastAsiaTheme="minorEastAsia"/>
          <w:color w:val="auto"/>
          <w:kern w:val="2"/>
          <w:sz w:val="28"/>
          <w:szCs w:val="28"/>
        </w:rPr>
        <w:t xml:space="preserve"> </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 xml:space="preserve">2 </w:t>
      </w:r>
      <w:r>
        <w:rPr>
          <w:rFonts w:hint="eastAsia" w:asciiTheme="minorEastAsia" w:hAnsiTheme="minorEastAsia" w:eastAsiaTheme="minorEastAsia"/>
          <w:color w:val="auto"/>
          <w:kern w:val="2"/>
          <w:sz w:val="28"/>
          <w:szCs w:val="28"/>
        </w:rPr>
        <w:t>为便于开标，</w:t>
      </w:r>
      <w:r>
        <w:rPr>
          <w:rFonts w:hint="eastAsia" w:cs="Helvetica" w:asciiTheme="minorEastAsia" w:hAnsiTheme="minorEastAsia" w:eastAsiaTheme="minorEastAsia"/>
          <w:color w:val="222222"/>
          <w:sz w:val="28"/>
          <w:szCs w:val="28"/>
        </w:rPr>
        <w:t>供应商</w:t>
      </w:r>
      <w:r>
        <w:rPr>
          <w:rFonts w:hint="eastAsia" w:asciiTheme="minorEastAsia" w:hAnsiTheme="minorEastAsia" w:eastAsiaTheme="minorEastAsia"/>
          <w:color w:val="auto"/>
          <w:kern w:val="2"/>
          <w:sz w:val="28"/>
          <w:szCs w:val="28"/>
        </w:rPr>
        <w:t>务必将</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sz w:val="28"/>
          <w:szCs w:val="28"/>
        </w:rPr>
        <w:t>文件正本、副本、所有资质证明文件及电子版分别单独密封，并在封套明显处</w:t>
      </w:r>
      <w:r>
        <w:rPr>
          <w:rFonts w:hint="eastAsia" w:asciiTheme="minorEastAsia" w:hAnsiTheme="minorEastAsia" w:eastAsiaTheme="minorEastAsia"/>
          <w:color w:val="auto"/>
          <w:kern w:val="2"/>
          <w:sz w:val="28"/>
          <w:szCs w:val="28"/>
        </w:rPr>
        <w:t>分别注明</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项目名称</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项目编号</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w:t>
      </w:r>
      <w:r>
        <w:rPr>
          <w:rFonts w:asciiTheme="minorEastAsia" w:hAnsiTheme="minorEastAsia" w:eastAsiaTheme="minorEastAsia"/>
          <w:color w:val="auto"/>
          <w:kern w:val="2"/>
          <w:sz w:val="28"/>
          <w:szCs w:val="28"/>
        </w:rPr>
        <w:t xml:space="preserve"> “</w:t>
      </w:r>
      <w:r>
        <w:rPr>
          <w:rFonts w:hint="eastAsia" w:cs="Helvetica" w:asciiTheme="minorEastAsia" w:hAnsiTheme="minorEastAsia" w:eastAsiaTheme="minorEastAsia"/>
          <w:color w:val="222222"/>
          <w:sz w:val="28"/>
          <w:szCs w:val="28"/>
        </w:rPr>
        <w:t>供应商</w:t>
      </w:r>
      <w:r>
        <w:rPr>
          <w:rFonts w:hint="eastAsia" w:asciiTheme="minorEastAsia" w:hAnsiTheme="minorEastAsia" w:eastAsiaTheme="minorEastAsia"/>
          <w:color w:val="auto"/>
          <w:kern w:val="2"/>
          <w:sz w:val="28"/>
          <w:szCs w:val="28"/>
        </w:rPr>
        <w:t>名称</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地址</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电话</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和</w:t>
      </w:r>
      <w:r>
        <w:rPr>
          <w:rFonts w:hint="eastAsia" w:asciiTheme="minorEastAsia" w:hAnsiTheme="minorEastAsia" w:eastAsiaTheme="minorEastAsia"/>
          <w:sz w:val="28"/>
          <w:szCs w:val="28"/>
        </w:rPr>
        <w:t>“</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sz w:val="28"/>
          <w:szCs w:val="28"/>
        </w:rPr>
        <w:t>文件正本”、“</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sz w:val="28"/>
          <w:szCs w:val="28"/>
        </w:rPr>
        <w:t>文件副本”、</w:t>
      </w:r>
      <w:r>
        <w:rPr>
          <w:rFonts w:asciiTheme="minorEastAsia" w:hAnsiTheme="minorEastAsia" w:eastAsiaTheme="minorEastAsia"/>
          <w:color w:val="auto"/>
          <w:kern w:val="2"/>
          <w:sz w:val="28"/>
          <w:szCs w:val="28"/>
        </w:rPr>
        <w:t>“</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文件电子版</w:t>
      </w:r>
      <w:r>
        <w:rPr>
          <w:rFonts w:asciiTheme="minorEastAsia" w:hAnsiTheme="minorEastAsia" w:eastAsiaTheme="minorEastAsia"/>
          <w:color w:val="auto"/>
          <w:kern w:val="2"/>
          <w:sz w:val="28"/>
          <w:szCs w:val="28"/>
        </w:rPr>
        <w:t>”</w:t>
      </w:r>
      <w:r>
        <w:rPr>
          <w:rFonts w:hint="eastAsia" w:asciiTheme="minorEastAsia" w:hAnsiTheme="minorEastAsia" w:eastAsiaTheme="minorEastAsia"/>
          <w:color w:val="auto"/>
          <w:kern w:val="2"/>
          <w:sz w:val="28"/>
          <w:szCs w:val="28"/>
        </w:rPr>
        <w:t>等字样。填写时字迹须工整、清楚。</w:t>
      </w:r>
      <w:r>
        <w:rPr>
          <w:rFonts w:asciiTheme="minorEastAsia" w:hAnsiTheme="minorEastAsia" w:eastAsiaTheme="minorEastAsia"/>
          <w:color w:val="auto"/>
          <w:kern w:val="2"/>
          <w:sz w:val="28"/>
          <w:szCs w:val="28"/>
        </w:rPr>
        <w:t xml:space="preserve"> </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 xml:space="preserve">11.3 </w:t>
      </w:r>
      <w:r>
        <w:rPr>
          <w:rFonts w:hint="eastAsia" w:asciiTheme="minorEastAsia" w:hAnsiTheme="minorEastAsia" w:eastAsiaTheme="minorEastAsia"/>
          <w:sz w:val="28"/>
          <w:szCs w:val="28"/>
        </w:rPr>
        <w:t>每一密封文件在封口处加盖</w:t>
      </w:r>
      <w:r>
        <w:rPr>
          <w:rFonts w:hint="eastAsia" w:cs="Helvetica" w:asciiTheme="minorEastAsia" w:hAnsiTheme="minorEastAsia" w:eastAsiaTheme="minorEastAsia"/>
          <w:color w:val="222222"/>
          <w:sz w:val="28"/>
          <w:szCs w:val="28"/>
        </w:rPr>
        <w:t>供应商</w:t>
      </w:r>
      <w:r>
        <w:rPr>
          <w:rFonts w:hint="eastAsia" w:asciiTheme="minorEastAsia" w:hAnsiTheme="minorEastAsia" w:eastAsiaTheme="minorEastAsia"/>
          <w:sz w:val="28"/>
          <w:szCs w:val="28"/>
        </w:rPr>
        <w:t>公章并注明“在*年*月*日*时*分前不得启封（加盖印章）”字样。</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4 供应商</w:t>
      </w:r>
      <w:r>
        <w:rPr>
          <w:rFonts w:hint="eastAsia" w:asciiTheme="minorEastAsia" w:hAnsiTheme="minorEastAsia" w:eastAsiaTheme="minorEastAsia"/>
          <w:color w:val="auto"/>
          <w:kern w:val="2"/>
          <w:sz w:val="28"/>
          <w:szCs w:val="28"/>
        </w:rPr>
        <w:t>按上述规定进行密封和标记后，将</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文件按照磋商文件的要求送达指定地点。如果未按上述规定进行密封和标记，采购代理机构对误投或提前启封概不负责。</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5 供应商</w:t>
      </w:r>
      <w:r>
        <w:rPr>
          <w:rFonts w:hint="eastAsia" w:asciiTheme="minorEastAsia" w:hAnsiTheme="minorEastAsia" w:eastAsiaTheme="minorEastAsia"/>
          <w:color w:val="auto"/>
          <w:kern w:val="2"/>
          <w:sz w:val="28"/>
          <w:szCs w:val="28"/>
        </w:rPr>
        <w:t>必须保证</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文件所提供的全部资料真实可靠，并接受采购人或采购代理机构对其中任何资料进一步核实的要求。</w:t>
      </w:r>
    </w:p>
    <w:p>
      <w:pPr>
        <w:pStyle w:val="111"/>
        <w:snapToGrid w:val="0"/>
        <w:spacing w:line="500" w:lineRule="exact"/>
        <w:ind w:firstLine="560" w:firstLineChars="200"/>
        <w:rPr>
          <w:rFonts w:asciiTheme="minorEastAsia" w:hAnsiTheme="minorEastAsia" w:eastAsiaTheme="minorEastAsia"/>
          <w:color w:val="auto"/>
          <w:kern w:val="2"/>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 xml:space="preserve">6 </w:t>
      </w:r>
      <w:r>
        <w:rPr>
          <w:rFonts w:hint="eastAsia" w:asciiTheme="minorEastAsia" w:hAnsiTheme="minorEastAsia" w:eastAsiaTheme="minorEastAsia"/>
          <w:color w:val="auto"/>
          <w:kern w:val="2"/>
          <w:sz w:val="28"/>
          <w:szCs w:val="28"/>
        </w:rPr>
        <w:t>如果因为</w:t>
      </w:r>
      <w:r>
        <w:rPr>
          <w:rFonts w:hint="eastAsia" w:cs="Helvetica" w:asciiTheme="minorEastAsia" w:hAnsiTheme="minorEastAsia" w:eastAsiaTheme="minorEastAsia"/>
          <w:color w:val="222222"/>
          <w:sz w:val="28"/>
          <w:szCs w:val="28"/>
        </w:rPr>
        <w:t>供应商</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color w:val="auto"/>
          <w:kern w:val="2"/>
          <w:sz w:val="28"/>
          <w:szCs w:val="28"/>
        </w:rPr>
        <w:t>文件填报的内容不详，或没有提供磋商文件中所要求的全部资料及数据，其投标有可能被拒绝，或被认定为无效投标。</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11</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 xml:space="preserve">7 </w:t>
      </w:r>
      <w:r>
        <w:rPr>
          <w:rFonts w:cs="Helvetica" w:asciiTheme="minorEastAsia" w:hAnsiTheme="minorEastAsia" w:eastAsiaTheme="minorEastAsia"/>
          <w:color w:val="222222"/>
          <w:sz w:val="28"/>
          <w:szCs w:val="28"/>
        </w:rPr>
        <w:t>响应</w:t>
      </w:r>
      <w:r>
        <w:rPr>
          <w:rFonts w:hint="eastAsia" w:asciiTheme="minorEastAsia" w:hAnsiTheme="minorEastAsia" w:eastAsiaTheme="minorEastAsia"/>
          <w:sz w:val="28"/>
          <w:szCs w:val="28"/>
        </w:rPr>
        <w:t>文件用纸统一为</w:t>
      </w:r>
      <w:r>
        <w:rPr>
          <w:rFonts w:asciiTheme="minorEastAsia" w:hAnsiTheme="minorEastAsia" w:eastAsiaTheme="minorEastAsia"/>
          <w:sz w:val="28"/>
          <w:szCs w:val="28"/>
        </w:rPr>
        <w:t>A4</w:t>
      </w:r>
      <w:r>
        <w:rPr>
          <w:rFonts w:hint="eastAsia" w:asciiTheme="minorEastAsia" w:hAnsiTheme="minorEastAsia" w:eastAsiaTheme="minorEastAsia"/>
          <w:sz w:val="28"/>
          <w:szCs w:val="28"/>
        </w:rPr>
        <w:t>纸规格。</w:t>
      </w:r>
    </w:p>
    <w:p>
      <w:pPr>
        <w:widowControl/>
        <w:shd w:val="clear" w:color="auto" w:fill="FFFFFF"/>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12</w:t>
      </w:r>
      <w:r>
        <w:rPr>
          <w:rFonts w:cs="Helvetica" w:asciiTheme="minorEastAsia" w:hAnsiTheme="minorEastAsia" w:eastAsiaTheme="minorEastAsia"/>
          <w:b/>
          <w:bCs/>
          <w:color w:val="222222"/>
          <w:kern w:val="0"/>
          <w:sz w:val="28"/>
          <w:szCs w:val="28"/>
        </w:rPr>
        <w:t>.投标报价</w:t>
      </w:r>
    </w:p>
    <w:p>
      <w:pPr>
        <w:widowControl/>
        <w:shd w:val="clear" w:color="auto" w:fill="FFFFFF"/>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12</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lang w:val="en-US" w:eastAsia="zh-CN"/>
        </w:rPr>
        <w:t>1</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z w:val="28"/>
          <w:szCs w:val="28"/>
        </w:rPr>
        <w:t>应按照竞争性磋商文件规</w:t>
      </w:r>
      <w:r>
        <w:rPr>
          <w:rFonts w:hint="eastAsia" w:cs="Helvetica" w:asciiTheme="minorEastAsia" w:hAnsiTheme="minorEastAsia" w:eastAsiaTheme="minorEastAsia"/>
          <w:color w:val="222222"/>
          <w:kern w:val="0"/>
          <w:sz w:val="28"/>
          <w:szCs w:val="28"/>
        </w:rPr>
        <w:t>定的服务</w:t>
      </w:r>
      <w:r>
        <w:rPr>
          <w:rFonts w:cs="Helvetica" w:asciiTheme="minorEastAsia" w:hAnsiTheme="minorEastAsia" w:eastAsiaTheme="minorEastAsia"/>
          <w:color w:val="222222"/>
          <w:kern w:val="0"/>
          <w:sz w:val="28"/>
          <w:szCs w:val="28"/>
        </w:rPr>
        <w:t>内容</w:t>
      </w:r>
      <w:r>
        <w:rPr>
          <w:rFonts w:hint="eastAsia" w:cs="Helvetica" w:asciiTheme="minorEastAsia" w:hAnsiTheme="minorEastAsia" w:eastAsiaTheme="minorEastAsia"/>
          <w:color w:val="222222"/>
          <w:kern w:val="0"/>
          <w:sz w:val="28"/>
          <w:szCs w:val="28"/>
        </w:rPr>
        <w:t>、</w:t>
      </w:r>
      <w:r>
        <w:rPr>
          <w:rFonts w:cs="Helvetica" w:asciiTheme="minorEastAsia" w:hAnsiTheme="minorEastAsia" w:eastAsiaTheme="minorEastAsia"/>
          <w:color w:val="222222"/>
          <w:kern w:val="0"/>
          <w:sz w:val="28"/>
          <w:szCs w:val="28"/>
        </w:rPr>
        <w:t>责任范围以及</w:t>
      </w:r>
      <w:r>
        <w:rPr>
          <w:rFonts w:hint="eastAsia" w:cs="Helvetica" w:asciiTheme="minorEastAsia" w:hAnsiTheme="minorEastAsia" w:eastAsiaTheme="minorEastAsia"/>
          <w:color w:val="222222"/>
          <w:kern w:val="0"/>
          <w:sz w:val="28"/>
          <w:szCs w:val="28"/>
        </w:rPr>
        <w:t>服务合同</w:t>
      </w:r>
      <w:r>
        <w:rPr>
          <w:rFonts w:cs="Helvetica" w:asciiTheme="minorEastAsia" w:hAnsiTheme="minorEastAsia" w:eastAsiaTheme="minorEastAsia"/>
          <w:color w:val="222222"/>
          <w:kern w:val="0"/>
          <w:sz w:val="28"/>
          <w:szCs w:val="28"/>
        </w:rPr>
        <w:t>条款</w:t>
      </w:r>
      <w:r>
        <w:rPr>
          <w:rFonts w:hint="eastAsia" w:cs="Helvetica" w:asciiTheme="minorEastAsia" w:hAnsiTheme="minorEastAsia" w:eastAsiaTheme="minorEastAsia"/>
          <w:color w:val="222222"/>
          <w:kern w:val="0"/>
          <w:sz w:val="28"/>
          <w:szCs w:val="28"/>
        </w:rPr>
        <w:t>进行报价</w:t>
      </w:r>
      <w:r>
        <w:rPr>
          <w:rFonts w:hint="eastAsia" w:asciiTheme="minorEastAsia" w:hAnsiTheme="minorEastAsia" w:eastAsiaTheme="minorEastAsia"/>
          <w:sz w:val="28"/>
          <w:szCs w:val="28"/>
        </w:rPr>
        <w:t>。并按</w:t>
      </w:r>
      <w:r>
        <w:rPr>
          <w:rFonts w:hint="eastAsia" w:cs="宋体"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规定的格式报出价格。投标价格中不得包含磋商文件要求以外的内容，否则，在评审时不予核减。投标价格中也不得缺漏磋商文件所要求的内容</w:t>
      </w:r>
      <w:r>
        <w:rPr>
          <w:rFonts w:hint="eastAsia" w:asciiTheme="minorEastAsia" w:hAnsiTheme="minorEastAsia"/>
          <w:sz w:val="27"/>
          <w:szCs w:val="27"/>
        </w:rPr>
        <w:t>，</w:t>
      </w:r>
      <w:r>
        <w:rPr>
          <w:rFonts w:hint="eastAsia" w:asciiTheme="minorEastAsia" w:hAnsiTheme="minorEastAsia" w:eastAsiaTheme="minorEastAsia"/>
          <w:sz w:val="28"/>
          <w:szCs w:val="28"/>
        </w:rPr>
        <w:t>否则，其投标将被视为无效投标。</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12.3</w:t>
      </w:r>
      <w:r>
        <w:rPr>
          <w:rFonts w:cs="Helvetica" w:asciiTheme="minorEastAsia" w:hAnsiTheme="minorEastAsia" w:eastAsiaTheme="minorEastAsia"/>
          <w:color w:val="222222"/>
          <w:kern w:val="0"/>
          <w:sz w:val="28"/>
          <w:szCs w:val="28"/>
        </w:rPr>
        <w:t>本次报价非一次性报价。在磋商后根据磋商小组的要求再次报价。币种为人民币。</w:t>
      </w:r>
      <w:r>
        <w:rPr>
          <w:rFonts w:hint="eastAsia" w:cs="Helvetica" w:asciiTheme="minorEastAsia" w:hAnsiTheme="minorEastAsia" w:eastAsiaTheme="minorEastAsia"/>
          <w:color w:val="222222"/>
          <w:kern w:val="0"/>
          <w:sz w:val="28"/>
          <w:szCs w:val="28"/>
        </w:rPr>
        <w:t>投标报价的范围：本次投标报价应</w:t>
      </w:r>
      <w:r>
        <w:rPr>
          <w:rFonts w:hint="eastAsia" w:cs="Helvetica" w:asciiTheme="minorEastAsia" w:hAnsiTheme="minorEastAsia" w:eastAsiaTheme="minorEastAsia"/>
          <w:color w:val="222222"/>
          <w:kern w:val="0"/>
          <w:sz w:val="28"/>
          <w:szCs w:val="28"/>
          <w:lang w:eastAsia="zh-CN"/>
        </w:rPr>
        <w:t>包含竞争性磋商文件中包含的</w:t>
      </w:r>
      <w:r>
        <w:rPr>
          <w:rFonts w:hint="eastAsia" w:cs="Helvetica" w:asciiTheme="minorEastAsia" w:hAnsiTheme="minorEastAsia" w:eastAsiaTheme="minorEastAsia"/>
          <w:color w:val="222222"/>
          <w:kern w:val="0"/>
          <w:sz w:val="28"/>
          <w:szCs w:val="28"/>
        </w:rPr>
        <w:t>服务范围。</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12.4投标报价不得有选择性报价和附有条件的报价，不得缺项、漏项，否则按无效投标处理。</w:t>
      </w:r>
    </w:p>
    <w:p>
      <w:pPr>
        <w:pStyle w:val="32"/>
        <w:adjustRightInd w:val="0"/>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12.5</w:t>
      </w:r>
      <w:r>
        <w:rPr>
          <w:rFonts w:hint="eastAsia" w:asciiTheme="minorEastAsia" w:hAnsiTheme="minorEastAsia" w:eastAsiaTheme="minorEastAsia"/>
          <w:sz w:val="28"/>
          <w:szCs w:val="28"/>
        </w:rPr>
        <w:t>供应商的最后报价在合同执行过程中</w:t>
      </w:r>
      <w:r>
        <w:rPr>
          <w:rFonts w:hint="eastAsia" w:asciiTheme="minorEastAsia" w:hAnsiTheme="minorEastAsia"/>
          <w:sz w:val="27"/>
          <w:szCs w:val="27"/>
        </w:rPr>
        <w:t>是固定不变的，</w:t>
      </w:r>
      <w:r>
        <w:rPr>
          <w:rFonts w:hint="eastAsia" w:asciiTheme="minorEastAsia" w:hAnsiTheme="minorEastAsia" w:eastAsiaTheme="minorEastAsia"/>
          <w:sz w:val="28"/>
          <w:szCs w:val="28"/>
        </w:rPr>
        <w:t>不得以任何理由予以变更</w:t>
      </w:r>
      <w:r>
        <w:rPr>
          <w:rFonts w:cs="Helvetica" w:asciiTheme="minorEastAsia" w:hAnsiTheme="minorEastAsia" w:eastAsiaTheme="minorEastAsia"/>
          <w:color w:val="222222"/>
          <w:sz w:val="28"/>
          <w:szCs w:val="28"/>
        </w:rPr>
        <w:t>（除特别声明外）</w:t>
      </w:r>
      <w:r>
        <w:rPr>
          <w:rFonts w:hint="eastAsia" w:asciiTheme="minorEastAsia" w:hAnsiTheme="minorEastAsia" w:eastAsiaTheme="minorEastAsia"/>
          <w:sz w:val="28"/>
          <w:szCs w:val="28"/>
        </w:rPr>
        <w:t>。</w:t>
      </w:r>
    </w:p>
    <w:p>
      <w:pPr>
        <w:adjustRightInd w:val="0"/>
        <w:snapToGrid w:val="0"/>
        <w:spacing w:line="500" w:lineRule="exact"/>
        <w:ind w:firstLine="560" w:firstLineChars="200"/>
        <w:rPr>
          <w:rFonts w:asciiTheme="minorEastAsia" w:hAnsiTheme="minorEastAsia" w:eastAsiaTheme="minorEastAsia"/>
          <w:kern w:val="0"/>
          <w:sz w:val="28"/>
          <w:szCs w:val="28"/>
        </w:rPr>
      </w:pPr>
      <w:r>
        <w:rPr>
          <w:rFonts w:cs="Helvetica" w:asciiTheme="minorEastAsia" w:hAnsiTheme="minorEastAsia" w:eastAsiaTheme="minorEastAsia"/>
          <w:color w:val="222222"/>
          <w:kern w:val="0"/>
          <w:sz w:val="28"/>
          <w:szCs w:val="28"/>
        </w:rPr>
        <w:t>1</w:t>
      </w:r>
      <w:r>
        <w:rPr>
          <w:rFonts w:hint="eastAsia" w:cs="Helvetica" w:asciiTheme="minorEastAsia" w:hAnsiTheme="minorEastAsia" w:eastAsiaTheme="minorEastAsia"/>
          <w:color w:val="222222"/>
          <w:kern w:val="0"/>
          <w:sz w:val="28"/>
          <w:szCs w:val="28"/>
        </w:rPr>
        <w:t>2</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6</w:t>
      </w:r>
      <w:r>
        <w:rPr>
          <w:rFonts w:hint="eastAsia" w:asciiTheme="minorEastAsia" w:hAnsiTheme="minorEastAsia" w:eastAsiaTheme="minorEastAsia"/>
          <w:kern w:val="0"/>
          <w:sz w:val="28"/>
          <w:szCs w:val="28"/>
        </w:rPr>
        <w:t>对报价的计算错误按以下原则修正：</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w:t>
      </w:r>
      <w:r>
        <w:rPr>
          <w:rFonts w:hint="eastAsia" w:cs="宋体" w:asciiTheme="minorEastAsia" w:hAnsiTheme="minorEastAsia" w:eastAsiaTheme="minorEastAsia"/>
          <w:color w:val="222222"/>
          <w:kern w:val="0"/>
          <w:sz w:val="28"/>
          <w:szCs w:val="28"/>
          <w:lang w:val="en-US" w:eastAsia="zh-CN"/>
        </w:rPr>
        <w:t>1</w:t>
      </w:r>
      <w:r>
        <w:rPr>
          <w:rFonts w:hint="eastAsia" w:cs="Helvetica" w:asciiTheme="minorEastAsia" w:hAnsiTheme="minorEastAsia" w:eastAsiaTheme="minorEastAsia"/>
          <w:color w:val="222222"/>
          <w:kern w:val="0"/>
          <w:sz w:val="28"/>
          <w:szCs w:val="28"/>
        </w:rPr>
        <w:t>）大写金额和小写金额不一致的，以大写金额为准；</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w:t>
      </w:r>
      <w:r>
        <w:rPr>
          <w:rFonts w:hint="eastAsia" w:cs="宋体" w:asciiTheme="minorEastAsia" w:hAnsiTheme="minorEastAsia" w:eastAsiaTheme="minorEastAsia"/>
          <w:color w:val="222222"/>
          <w:kern w:val="0"/>
          <w:sz w:val="28"/>
          <w:szCs w:val="28"/>
          <w:lang w:val="en-US" w:eastAsia="zh-CN"/>
        </w:rPr>
        <w:t>2</w:t>
      </w:r>
      <w:r>
        <w:rPr>
          <w:rFonts w:hint="eastAsia" w:cs="Helvetica" w:asciiTheme="minorEastAsia" w:hAnsiTheme="minorEastAsia" w:eastAsiaTheme="minorEastAsia"/>
          <w:color w:val="222222"/>
          <w:kern w:val="0"/>
          <w:sz w:val="28"/>
          <w:szCs w:val="28"/>
        </w:rPr>
        <w:t>）单价金额小数点或者百分比有明显错位的，以</w:t>
      </w:r>
      <w:r>
        <w:rPr>
          <w:rFonts w:hint="eastAsia" w:cs="Helvetica" w:asciiTheme="minorEastAsia" w:hAnsiTheme="minorEastAsia" w:eastAsiaTheme="minorEastAsia"/>
          <w:color w:val="222222"/>
          <w:kern w:val="0"/>
          <w:sz w:val="28"/>
          <w:szCs w:val="28"/>
          <w:lang w:eastAsia="zh-CN"/>
        </w:rPr>
        <w:t>首轮报价表</w:t>
      </w:r>
      <w:r>
        <w:rPr>
          <w:rFonts w:hint="eastAsia" w:cs="Helvetica" w:asciiTheme="minorEastAsia" w:hAnsiTheme="minorEastAsia" w:eastAsiaTheme="minorEastAsia"/>
          <w:color w:val="222222"/>
          <w:kern w:val="0"/>
          <w:sz w:val="28"/>
          <w:szCs w:val="28"/>
        </w:rPr>
        <w:t>的报价为准，并修改单价。</w:t>
      </w:r>
    </w:p>
    <w:p>
      <w:pPr>
        <w:adjustRightInd w:val="0"/>
        <w:snapToGrid w:val="0"/>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）总价金额与按单价汇总金额不一致的，以单价金额计算结果为准。</w:t>
      </w:r>
    </w:p>
    <w:p>
      <w:pPr>
        <w:adjustRightInd w:val="0"/>
        <w:snapToGrid w:val="0"/>
        <w:spacing w:line="500" w:lineRule="exact"/>
        <w:ind w:left="0" w:leftChars="0" w:firstLine="420" w:firstLineChars="150"/>
        <w:rPr>
          <w:rFonts w:cs="Helvetica" w:asciiTheme="minorEastAsia" w:hAnsiTheme="minorEastAsia" w:eastAsiaTheme="minorEastAsia"/>
          <w:color w:val="222222"/>
          <w:kern w:val="0"/>
          <w:sz w:val="28"/>
          <w:szCs w:val="28"/>
        </w:rPr>
      </w:pPr>
      <w:r>
        <w:rPr>
          <w:rFonts w:cs="宋体" w:asciiTheme="minorEastAsia" w:hAnsiTheme="minorEastAsia" w:eastAsiaTheme="minorEastAsia"/>
          <w:color w:val="222222"/>
          <w:kern w:val="0"/>
          <w:sz w:val="28"/>
          <w:szCs w:val="28"/>
        </w:rPr>
        <w:t> </w:t>
      </w:r>
      <w:r>
        <w:rPr>
          <w:rFonts w:hint="eastAsia" w:cs="宋体" w:asciiTheme="minorEastAsia" w:hAnsiTheme="minorEastAsia" w:eastAsiaTheme="minorEastAsia"/>
          <w:color w:val="222222"/>
          <w:kern w:val="0"/>
          <w:sz w:val="28"/>
          <w:szCs w:val="28"/>
        </w:rPr>
        <w:t xml:space="preserve">  </w:t>
      </w:r>
      <w:r>
        <w:rPr>
          <w:rFonts w:hint="eastAsia" w:asciiTheme="minorEastAsia" w:hAnsiTheme="minorEastAsia" w:eastAsiaTheme="minorEastAsia"/>
          <w:sz w:val="28"/>
          <w:szCs w:val="28"/>
        </w:rPr>
        <w:t>同时出现两种以上不一致的，按照前款规定的顺序修正。修正后的报价</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应当采用书面形式，并加盖公章，或者由法定代表人或其授权的代表签字确认后产生约束力，但不得超出响应文件的范围或者改变响应文件的实质性内容，</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不确认的，其投标无效。</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12.7招标过程中竞争性磋商文件有实质性变动的，采购代理机构将书面通知所有参与投标的供应商，投标供应商据此报价；</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sz w:val="28"/>
          <w:szCs w:val="28"/>
        </w:rPr>
        <w:t>12.8</w:t>
      </w:r>
      <w:r>
        <w:rPr>
          <w:rFonts w:hint="eastAsia" w:cs="Helvetica" w:asciiTheme="minorEastAsia" w:hAnsiTheme="minorEastAsia" w:eastAsiaTheme="minorEastAsia"/>
          <w:color w:val="222222"/>
          <w:kern w:val="0"/>
          <w:sz w:val="28"/>
          <w:szCs w:val="28"/>
        </w:rPr>
        <w:t>磋商小组</w:t>
      </w:r>
      <w:r>
        <w:rPr>
          <w:rFonts w:hint="eastAsia" w:asciiTheme="minorEastAsia" w:hAnsiTheme="minorEastAsia" w:eastAsiaTheme="minorEastAsia"/>
          <w:sz w:val="28"/>
          <w:szCs w:val="28"/>
        </w:rPr>
        <w:t>认为投标供应商的报价明显低于其他通过符合性审查投标供应商的报价，有可能影响服务质量或者不能诚信履约的，要求其在磋商现场合理的时间内提供书面说明，必要时提交相关证明材料；投标供应商不能证明其报价合理性的，磋商小组将其作为无效投标处理。</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13.备选方案</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只允许投标供应商有一个投标方案。</w:t>
      </w:r>
    </w:p>
    <w:p>
      <w:pPr>
        <w:adjustRightInd w:val="0"/>
        <w:snapToGrid w:val="0"/>
        <w:spacing w:line="500" w:lineRule="exact"/>
        <w:ind w:firstLine="562" w:firstLineChars="200"/>
        <w:rPr>
          <w:rFonts w:asciiTheme="minorEastAsia" w:hAnsiTheme="minorEastAsia" w:eastAsiaTheme="minorEastAsia"/>
          <w:b/>
          <w:sz w:val="28"/>
          <w:szCs w:val="28"/>
        </w:rPr>
      </w:pPr>
      <w:r>
        <w:rPr>
          <w:rFonts w:hint="eastAsia" w:cs="Helvetica" w:asciiTheme="minorEastAsia" w:hAnsiTheme="minorEastAsia" w:eastAsiaTheme="minorEastAsia"/>
          <w:b/>
          <w:bCs/>
          <w:color w:val="222222"/>
          <w:kern w:val="0"/>
          <w:sz w:val="28"/>
          <w:szCs w:val="28"/>
        </w:rPr>
        <w:t>14.串通投标</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有下列情形之一的，视为投标供应商串通投标，其投标无效：</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（1）不同投标供应商的响应文件由同一单位或者个人编制；</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（2）不同投标供应商委托同一单位或者个人办理投标事宜；</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（3）不同投标供应商的响应文件载明的项目管理成员或者联系人员为同一人；</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（4）不同投标供应商的响应文件异常一致或者投标报价呈规律性差异；</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（5）不同投标供应商的响应文件相互混装；</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（6）不同投标供应商的磋商保证金从同一单位或者个人的账户转出。</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有下列情形之一的，属于恶意串通投标，其投标无效：</w:t>
      </w:r>
    </w:p>
    <w:p>
      <w:pPr>
        <w:spacing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（1）供应商直接或者间接从采购人或者采购代理机构处获得其他供应商的相关情况并修改其</w:t>
      </w:r>
      <w:r>
        <w:rPr>
          <w:rFonts w:hint="eastAsia" w:asciiTheme="minorEastAsia" w:hAnsiTheme="minorEastAsia" w:eastAsiaTheme="minorEastAsia"/>
          <w:sz w:val="28"/>
          <w:szCs w:val="28"/>
        </w:rPr>
        <w:t>响应文件</w:t>
      </w:r>
      <w:r>
        <w:rPr>
          <w:rFonts w:hint="eastAsia" w:asciiTheme="minorEastAsia" w:hAnsiTheme="minorEastAsia" w:eastAsiaTheme="minorEastAsia"/>
          <w:color w:val="000000"/>
          <w:sz w:val="28"/>
          <w:szCs w:val="28"/>
        </w:rPr>
        <w:t>；</w:t>
      </w:r>
    </w:p>
    <w:p>
      <w:pPr>
        <w:spacing w:line="500" w:lineRule="exac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（2）供应商按照采购人或者采购代理机构的授意撤换、修改</w:t>
      </w:r>
      <w:r>
        <w:rPr>
          <w:rFonts w:hint="eastAsia" w:asciiTheme="minorEastAsia" w:hAnsiTheme="minorEastAsia" w:eastAsiaTheme="minorEastAsia"/>
          <w:sz w:val="28"/>
          <w:szCs w:val="28"/>
        </w:rPr>
        <w:t>响应文件</w:t>
      </w:r>
      <w:r>
        <w:rPr>
          <w:rFonts w:hint="eastAsia" w:asciiTheme="minorEastAsia" w:hAnsiTheme="minorEastAsia" w:eastAsiaTheme="minorEastAsia"/>
          <w:color w:val="000000"/>
          <w:sz w:val="28"/>
          <w:szCs w:val="28"/>
        </w:rPr>
        <w:t>；</w:t>
      </w:r>
    </w:p>
    <w:p>
      <w:pPr>
        <w:spacing w:line="500" w:lineRule="exac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（3）供应商之间协商报价、技术方案等</w:t>
      </w:r>
      <w:r>
        <w:rPr>
          <w:rFonts w:hint="eastAsia" w:asciiTheme="minorEastAsia" w:hAnsiTheme="minorEastAsia" w:eastAsiaTheme="minorEastAsia"/>
          <w:sz w:val="28"/>
          <w:szCs w:val="28"/>
        </w:rPr>
        <w:t>响应文件</w:t>
      </w:r>
      <w:r>
        <w:rPr>
          <w:rFonts w:hint="eastAsia" w:asciiTheme="minorEastAsia" w:hAnsiTheme="minorEastAsia" w:eastAsiaTheme="minorEastAsia"/>
          <w:color w:val="000000"/>
          <w:sz w:val="28"/>
          <w:szCs w:val="28"/>
        </w:rPr>
        <w:t>或者</w:t>
      </w:r>
      <w:r>
        <w:rPr>
          <w:rFonts w:hint="eastAsia" w:asciiTheme="minorEastAsia" w:hAnsiTheme="minorEastAsia" w:eastAsiaTheme="minorEastAsia"/>
          <w:sz w:val="28"/>
          <w:szCs w:val="28"/>
        </w:rPr>
        <w:t>响应文件</w:t>
      </w:r>
      <w:r>
        <w:rPr>
          <w:rFonts w:hint="eastAsia" w:asciiTheme="minorEastAsia" w:hAnsiTheme="minorEastAsia" w:eastAsiaTheme="minorEastAsia"/>
          <w:color w:val="000000"/>
          <w:sz w:val="28"/>
          <w:szCs w:val="28"/>
        </w:rPr>
        <w:t>的实质性内容；</w:t>
      </w:r>
    </w:p>
    <w:p>
      <w:pPr>
        <w:spacing w:line="500" w:lineRule="exact"/>
        <w:ind w:firstLine="420" w:firstLineChars="150"/>
        <w:rPr>
          <w:rFonts w:hint="eastAsia" w:asciiTheme="minorEastAsia" w:hAnsiTheme="minorEastAsia" w:eastAsiaTheme="minorEastAsia"/>
          <w:color w:val="000000"/>
          <w:sz w:val="28"/>
          <w:szCs w:val="28"/>
          <w:lang w:eastAsia="zh-CN"/>
        </w:rPr>
      </w:pPr>
      <w:r>
        <w:rPr>
          <w:rFonts w:hint="eastAsia" w:asciiTheme="minorEastAsia" w:hAnsiTheme="minorEastAsia" w:eastAsiaTheme="minorEastAsia"/>
          <w:color w:val="000000"/>
          <w:sz w:val="28"/>
          <w:szCs w:val="28"/>
        </w:rPr>
        <w:t>（4）属于同一集团、协会、商会等组织成员的供应商按照该组织要求协同参加政府采购活动；</w:t>
      </w:r>
    </w:p>
    <w:p>
      <w:pPr>
        <w:spacing w:line="500" w:lineRule="exac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xml:space="preserve">   （5）供应商之间事先约定由某一特定供应商中标、成交；</w:t>
      </w:r>
    </w:p>
    <w:p>
      <w:pPr>
        <w:spacing w:line="500" w:lineRule="exac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（6）供应商之间商定部分供应商放弃参加政府采购活动或者放弃中标、成交；</w:t>
      </w:r>
    </w:p>
    <w:p>
      <w:pPr>
        <w:spacing w:line="500" w:lineRule="exac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（7）供应商与采购人或者采购代理机构之间、供应商相互之间，为谋求特定供应商中标、成交或者排斥其他供应商的其他串通行为。</w:t>
      </w:r>
    </w:p>
    <w:p>
      <w:pPr>
        <w:pStyle w:val="2"/>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kern w:val="0"/>
          <w:sz w:val="28"/>
          <w:szCs w:val="28"/>
        </w:rPr>
        <w:t>说明：在项目评审时被认定为串通投标的供应商不得参加该合同项下的采购活动。</w:t>
      </w:r>
    </w:p>
    <w:p>
      <w:pPr>
        <w:adjustRightInd w:val="0"/>
        <w:snapToGrid w:val="0"/>
        <w:spacing w:line="500" w:lineRule="exact"/>
        <w:ind w:firstLine="551" w:firstLineChars="196"/>
        <w:rPr>
          <w:rFonts w:asciiTheme="minorEastAsia" w:hAnsiTheme="minorEastAsia" w:eastAsiaTheme="minorEastAsia"/>
          <w:b/>
          <w:sz w:val="28"/>
          <w:szCs w:val="28"/>
        </w:rPr>
      </w:pPr>
      <w:r>
        <w:rPr>
          <w:rFonts w:hint="eastAsia" w:cs="Helvetica" w:asciiTheme="minorEastAsia" w:hAnsiTheme="minorEastAsia" w:eastAsiaTheme="minorEastAsia"/>
          <w:b/>
          <w:bCs/>
          <w:color w:val="222222"/>
          <w:kern w:val="0"/>
          <w:sz w:val="28"/>
          <w:szCs w:val="28"/>
        </w:rPr>
        <w:t>15.环保节能产品</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15.1</w:t>
      </w:r>
      <w:r>
        <w:rPr>
          <w:rFonts w:asciiTheme="minorEastAsia" w:hAnsiTheme="minorEastAsia" w:eastAsiaTheme="minorEastAsia"/>
          <w:sz w:val="28"/>
          <w:szCs w:val="28"/>
        </w:rPr>
        <w:t>节能环保产品按《财政部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发展改革委</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生态环境部</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市场监管总局关于调整优化节能产品、环境标志产品政府采购执行机制的通知》（财库〔2019〕9号）</w:t>
      </w:r>
      <w:r>
        <w:rPr>
          <w:rFonts w:hint="eastAsia" w:asciiTheme="minorEastAsia" w:hAnsiTheme="minorEastAsia" w:eastAsiaTheme="minorEastAsia"/>
          <w:sz w:val="28"/>
          <w:szCs w:val="28"/>
        </w:rPr>
        <w:t>、</w:t>
      </w:r>
      <w:r>
        <w:rPr>
          <w:rFonts w:asciiTheme="minorEastAsia" w:hAnsiTheme="minorEastAsia" w:eastAsiaTheme="minorEastAsia"/>
          <w:sz w:val="28"/>
          <w:szCs w:val="28"/>
        </w:rPr>
        <w:t>《关于印发环境标志产品政府采购品目清单的通知》（财库〔2019〕18号）、《关于印发节能产品政府采购品目清单的通知》（财库〔2019〕19号）、《市场监管总局关于发布参与实施政府采购节能产品、环境标志产品认证机构名录的公告》（2019年第16号）等文件要求。</w:t>
      </w:r>
      <w:r>
        <w:rPr>
          <w:rFonts w:cs="Helvetica" w:asciiTheme="minorEastAsia" w:hAnsiTheme="minorEastAsia" w:eastAsiaTheme="minorEastAsia"/>
          <w:color w:val="222222"/>
          <w:kern w:val="0"/>
          <w:sz w:val="28"/>
          <w:szCs w:val="28"/>
        </w:rPr>
        <w:t>采购的产品属于品目清单范围的</w:t>
      </w:r>
      <w:r>
        <w:rPr>
          <w:rFonts w:hint="eastAsia" w:cs="宋体" w:asciiTheme="minorEastAsia" w:hAnsiTheme="minorEastAsia" w:eastAsiaTheme="minorEastAsia"/>
          <w:color w:val="000000"/>
          <w:kern w:val="0"/>
          <w:sz w:val="28"/>
          <w:szCs w:val="28"/>
        </w:rPr>
        <w:t>，</w:t>
      </w:r>
      <w:r>
        <w:rPr>
          <w:rFonts w:cs="Helvetica" w:asciiTheme="minorEastAsia" w:hAnsiTheme="minorEastAsia" w:eastAsiaTheme="minorEastAsia"/>
          <w:color w:val="222222"/>
          <w:kern w:val="0"/>
          <w:sz w:val="28"/>
          <w:szCs w:val="28"/>
        </w:rPr>
        <w:t>将依据国家确定的认证机构出具的、处于有效期之内的节能产品、环境标志产品认证证书，对获得证书的产品实施政府优先采购或强制采购，具体</w:t>
      </w:r>
      <w:r>
        <w:rPr>
          <w:rFonts w:hint="eastAsia" w:cs="Helvetica" w:asciiTheme="minorEastAsia" w:hAnsiTheme="minorEastAsia" w:eastAsiaTheme="minorEastAsia"/>
          <w:color w:val="222222"/>
          <w:kern w:val="0"/>
          <w:sz w:val="28"/>
          <w:szCs w:val="28"/>
        </w:rPr>
        <w:t>要求是</w:t>
      </w:r>
      <w:r>
        <w:rPr>
          <w:rFonts w:hint="eastAsia" w:cs="宋体" w:asciiTheme="minorEastAsia" w:hAnsiTheme="minorEastAsia" w:eastAsiaTheme="minorEastAsia"/>
          <w:color w:val="000000"/>
          <w:kern w:val="0"/>
          <w:sz w:val="28"/>
          <w:szCs w:val="28"/>
        </w:rPr>
        <w:t>供应商必须提供其产品的《节能产品认证证书》、《中国环境标志产品认证证书》和在节能产品、</w:t>
      </w:r>
      <w:r>
        <w:rPr>
          <w:rFonts w:cs="宋体" w:asciiTheme="minorEastAsia" w:hAnsiTheme="minorEastAsia" w:eastAsiaTheme="minorEastAsia"/>
          <w:color w:val="000000"/>
          <w:kern w:val="0"/>
          <w:sz w:val="28"/>
          <w:szCs w:val="28"/>
        </w:rPr>
        <w:t>环境标志产品政府采购品目清单</w:t>
      </w:r>
      <w:r>
        <w:rPr>
          <w:rFonts w:hint="eastAsia" w:cs="宋体" w:asciiTheme="minorEastAsia" w:hAnsiTheme="minorEastAsia" w:eastAsiaTheme="minorEastAsia"/>
          <w:color w:val="000000"/>
          <w:kern w:val="0"/>
          <w:sz w:val="28"/>
          <w:szCs w:val="28"/>
        </w:rPr>
        <w:t>中标注位置，在磋商</w:t>
      </w:r>
      <w:r>
        <w:rPr>
          <w:rFonts w:hint="eastAsia" w:asciiTheme="minorEastAsia" w:hAnsiTheme="minorEastAsia" w:eastAsiaTheme="minorEastAsia"/>
          <w:sz w:val="28"/>
          <w:szCs w:val="28"/>
        </w:rPr>
        <w:t>小组</w:t>
      </w:r>
      <w:r>
        <w:rPr>
          <w:rFonts w:hint="eastAsia" w:cs="宋体" w:asciiTheme="minorEastAsia" w:hAnsiTheme="minorEastAsia" w:eastAsiaTheme="minorEastAsia"/>
          <w:color w:val="000000"/>
          <w:kern w:val="0"/>
          <w:sz w:val="28"/>
          <w:szCs w:val="28"/>
        </w:rPr>
        <w:t>评审时节能环保产品优先采购</w:t>
      </w:r>
      <w:r>
        <w:rPr>
          <w:rFonts w:hint="eastAsia" w:asciiTheme="minorEastAsia" w:hAnsiTheme="minorEastAsia" w:eastAsiaTheme="minorEastAsia"/>
          <w:sz w:val="28"/>
          <w:szCs w:val="28"/>
        </w:rPr>
        <w:t>。</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15.2所投标的属国家3C认证目录内的产品，必须提供 3C 认证证书。</w:t>
      </w:r>
    </w:p>
    <w:p>
      <w:pPr>
        <w:adjustRightInd w:val="0"/>
        <w:snapToGrid w:val="0"/>
        <w:spacing w:line="500" w:lineRule="exact"/>
        <w:ind w:firstLine="551" w:firstLineChars="196"/>
        <w:rPr>
          <w:rFonts w:asciiTheme="minorEastAsia" w:hAnsiTheme="minorEastAsia" w:eastAsiaTheme="minorEastAsia"/>
          <w:b/>
          <w:sz w:val="28"/>
          <w:szCs w:val="28"/>
        </w:rPr>
      </w:pPr>
      <w:r>
        <w:rPr>
          <w:rFonts w:hint="eastAsia" w:cs="Helvetica" w:asciiTheme="minorEastAsia" w:hAnsiTheme="minorEastAsia" w:eastAsiaTheme="minorEastAsia"/>
          <w:b/>
          <w:bCs/>
          <w:color w:val="222222"/>
          <w:kern w:val="0"/>
          <w:sz w:val="28"/>
          <w:szCs w:val="28"/>
        </w:rPr>
        <w:t>16.中小企业、残疾人福利性单位及监狱企业参与投标</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16.1</w:t>
      </w:r>
      <w:r>
        <w:rPr>
          <w:rFonts w:hint="eastAsia" w:asciiTheme="minorEastAsia" w:hAnsiTheme="minorEastAsia" w:eastAsiaTheme="minorEastAsia"/>
          <w:sz w:val="28"/>
          <w:szCs w:val="28"/>
        </w:rPr>
        <w:t>政府采购应当有助于实现国家经济和社会发展政策目标，包括保护环境，扶持不发达地区和少数民族地区，促进中小企业发展等，并按</w:t>
      </w:r>
      <w:r>
        <w:rPr>
          <w:rFonts w:cs="宋体" w:asciiTheme="minorEastAsia" w:hAnsiTheme="minorEastAsia" w:eastAsiaTheme="minorEastAsia"/>
          <w:color w:val="000000"/>
          <w:kern w:val="0"/>
          <w:sz w:val="28"/>
          <w:szCs w:val="28"/>
        </w:rPr>
        <w:t>财库﹝2020﹞46号</w:t>
      </w:r>
      <w:r>
        <w:rPr>
          <w:rFonts w:hint="eastAsia" w:cs="宋体" w:asciiTheme="minorEastAsia" w:hAnsiTheme="minorEastAsia" w:eastAsiaTheme="minorEastAsia"/>
          <w:color w:val="000000"/>
          <w:kern w:val="0"/>
          <w:sz w:val="28"/>
          <w:szCs w:val="28"/>
        </w:rPr>
        <w:t>文件</w:t>
      </w:r>
      <w:r>
        <w:rPr>
          <w:rFonts w:cs="宋体" w:asciiTheme="minorEastAsia" w:hAnsiTheme="minorEastAsia" w:eastAsiaTheme="minorEastAsia"/>
          <w:color w:val="000000"/>
          <w:kern w:val="0"/>
          <w:sz w:val="28"/>
          <w:szCs w:val="28"/>
        </w:rPr>
        <w:t>《政府采购促进中小企业发展管理办法》</w:t>
      </w:r>
      <w:r>
        <w:rPr>
          <w:rFonts w:hint="eastAsia" w:asciiTheme="minorEastAsia" w:hAnsiTheme="minorEastAsia" w:eastAsiaTheme="minorEastAsia"/>
          <w:sz w:val="28"/>
          <w:szCs w:val="28"/>
        </w:rPr>
        <w:t>、财库〔2014〕68 号文件《财政部 司法部关于政府采购支持监狱企业发展有关问题的通知》、财库[2017]141号文件《中国残疾人联合会关于促进残疾人就业政府采购政策的通知》执行。</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16.2中小企业（含中型、小型、微型企业、监狱企业、残疾人福利性单位， 下同）应当符合以下条件：</w:t>
      </w:r>
    </w:p>
    <w:p>
      <w:pPr>
        <w:adjustRightInd w:val="0"/>
        <w:snapToGrid w:val="0"/>
        <w:spacing w:line="500" w:lineRule="exact"/>
        <w:ind w:firstLine="560" w:firstLineChars="200"/>
        <w:rPr>
          <w:rFonts w:asciiTheme="minorEastAsia" w:hAnsiTheme="minorEastAsia" w:eastAsiaTheme="minorEastAsia"/>
          <w:sz w:val="28"/>
          <w:szCs w:val="28"/>
        </w:rPr>
      </w:pPr>
      <w:r>
        <w:rPr>
          <w:rFonts w:cs="宋体" w:asciiTheme="minorEastAsia" w:hAnsiTheme="minorEastAsia" w:eastAsiaTheme="minorEastAsia"/>
          <w:color w:val="000000"/>
          <w:kern w:val="0"/>
          <w:sz w:val="28"/>
          <w:szCs w:val="28"/>
        </w:rPr>
        <w:t>《政府采购促进中小企业发展管理办法》</w:t>
      </w:r>
      <w:r>
        <w:rPr>
          <w:rFonts w:hint="eastAsia" w:cs="宋体" w:asciiTheme="minorEastAsia" w:hAnsiTheme="minorEastAsia" w:eastAsiaTheme="minorEastAsia"/>
          <w:color w:val="000000"/>
          <w:kern w:val="0"/>
          <w:sz w:val="28"/>
          <w:szCs w:val="28"/>
        </w:rPr>
        <w:t>中</w:t>
      </w:r>
      <w:r>
        <w:rPr>
          <w:rFonts w:asciiTheme="minorEastAsia" w:hAnsiTheme="minorEastAsia" w:eastAsiaTheme="minorEastAsia"/>
          <w:sz w:val="28"/>
          <w:szCs w:val="28"/>
        </w:rPr>
        <w:t>所称中小企业，是指在中华人民共和国境内依法设立，依据国务院批准的中小企业划分标准确定的中型企业、小型企业和微型企业，但与大企业的负责人为同一人，或者与大企业存在直接控股、管理关系的除外。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符合中小企业划分标准的个体工商户，在政府采购活动中视同中小企业。</w:t>
      </w:r>
    </w:p>
    <w:p>
      <w:pPr>
        <w:adjustRightInd w:val="0"/>
        <w:snapToGrid w:val="0"/>
        <w:spacing w:line="500" w:lineRule="exact"/>
        <w:ind w:firstLine="200"/>
        <w:rPr>
          <w:rFonts w:asciiTheme="minorEastAsia" w:hAnsiTheme="minorEastAsia" w:eastAsiaTheme="minorEastAsia"/>
          <w:sz w:val="28"/>
          <w:szCs w:val="28"/>
        </w:rPr>
      </w:pPr>
      <w:r>
        <w:rPr>
          <w:rFonts w:hint="eastAsia" w:asciiTheme="minorEastAsia" w:hAnsiTheme="minorEastAsia" w:eastAsiaTheme="minorEastAsia"/>
          <w:sz w:val="28"/>
          <w:szCs w:val="28"/>
        </w:rPr>
        <w:t>（注：中小企业划分标准，是</w:t>
      </w:r>
      <w:r>
        <w:rPr>
          <w:rFonts w:asciiTheme="minorEastAsia" w:hAnsiTheme="minorEastAsia" w:eastAsiaTheme="minorEastAsia"/>
          <w:sz w:val="28"/>
          <w:szCs w:val="28"/>
        </w:rPr>
        <w:t>按照《中小企业划型标准规定》工信部联企业〔2011〕300号进行划分</w:t>
      </w:r>
      <w:r>
        <w:rPr>
          <w:rFonts w:hint="eastAsia" w:asciiTheme="minorEastAsia" w:hAnsiTheme="minorEastAsia" w:eastAsiaTheme="minorEastAsia"/>
          <w:sz w:val="28"/>
          <w:szCs w:val="28"/>
        </w:rPr>
        <w:t>。）</w:t>
      </w:r>
    </w:p>
    <w:p>
      <w:pPr>
        <w:widowControl/>
        <w:adjustRightInd w:val="0"/>
        <w:snapToGrid w:val="0"/>
        <w:spacing w:line="5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16.3中小企业参与政府采购活动、享受扶持政策，只需要出具《中小企业声明函》作为中小企业身份证明文件。中小企业应当按照</w:t>
      </w:r>
      <w:r>
        <w:rPr>
          <w:rFonts w:asciiTheme="minorEastAsia" w:hAnsiTheme="minorEastAsia" w:eastAsiaTheme="minorEastAsia"/>
          <w:sz w:val="28"/>
          <w:szCs w:val="28"/>
        </w:rPr>
        <w:t>《政府采购促进中小企业发展管理办法》</w:t>
      </w:r>
      <w:r>
        <w:rPr>
          <w:rFonts w:hint="eastAsia" w:asciiTheme="minorEastAsia" w:hAnsiTheme="minorEastAsia" w:eastAsiaTheme="minorEastAsia"/>
          <w:sz w:val="28"/>
          <w:szCs w:val="28"/>
        </w:rPr>
        <w:t>规定和《中小企业划型标准规定》（工信部联企业〔2011〕300号），如实填写并提交《中小企业声明函》，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pPr>
        <w:adjustRightInd w:val="0"/>
        <w:snapToGrid w:val="0"/>
        <w:spacing w:line="500" w:lineRule="exact"/>
        <w:ind w:firstLine="200"/>
        <w:rPr>
          <w:rFonts w:asciiTheme="minorEastAsia" w:hAnsiTheme="minorEastAsia" w:eastAsiaTheme="minorEastAsia"/>
          <w:sz w:val="28"/>
          <w:szCs w:val="28"/>
        </w:rPr>
      </w:pPr>
      <w:r>
        <w:rPr>
          <w:rFonts w:hint="eastAsia" w:asciiTheme="minorEastAsia" w:hAnsiTheme="minorEastAsia" w:eastAsiaTheme="minorEastAsia"/>
          <w:sz w:val="28"/>
          <w:szCs w:val="28"/>
        </w:rPr>
        <w:t>（注：根据财政部、工业和信息化部印发的</w:t>
      </w:r>
      <w:r>
        <w:rPr>
          <w:rFonts w:asciiTheme="minorEastAsia" w:hAnsiTheme="minorEastAsia" w:eastAsiaTheme="minorEastAsia"/>
          <w:sz w:val="28"/>
          <w:szCs w:val="28"/>
        </w:rPr>
        <w:t>《政府采购促进中小企业发展管理办法》</w:t>
      </w:r>
      <w:r>
        <w:rPr>
          <w:rFonts w:hint="eastAsia" w:asciiTheme="minorEastAsia" w:hAnsiTheme="minorEastAsia" w:eastAsiaTheme="minorEastAsia"/>
          <w:sz w:val="28"/>
          <w:szCs w:val="28"/>
        </w:rPr>
        <w:t xml:space="preserve">第十六条 </w:t>
      </w:r>
      <w:r>
        <w:rPr>
          <w:rFonts w:asciiTheme="minorEastAsia" w:hAnsiTheme="minorEastAsia" w:eastAsiaTheme="minorEastAsia"/>
          <w:sz w:val="28"/>
          <w:szCs w:val="28"/>
        </w:rPr>
        <w:t>政府采购监督检查、投诉处理及政府采购行政处罚中对中小企业的认定，由</w:t>
      </w:r>
      <w:r>
        <w:rPr>
          <w:rFonts w:hint="eastAsia" w:asciiTheme="minorEastAsia" w:hAnsiTheme="minorEastAsia" w:eastAsiaTheme="minorEastAsia"/>
          <w:sz w:val="28"/>
          <w:szCs w:val="28"/>
        </w:rPr>
        <w:t>服务承接</w:t>
      </w:r>
      <w:r>
        <w:rPr>
          <w:rFonts w:asciiTheme="minorEastAsia" w:hAnsiTheme="minorEastAsia" w:eastAsiaTheme="minorEastAsia"/>
          <w:sz w:val="28"/>
          <w:szCs w:val="28"/>
        </w:rPr>
        <w:t>商注册登记所在地的县级以上人民政府中小企业主管部门负责。中小企业主管部门应当在收到财政部门或者有关招标投标行政监督部门关于协助开展中小企业认定函后10个工作日内做出书面答复</w:t>
      </w:r>
      <w:r>
        <w:rPr>
          <w:rFonts w:hint="eastAsia" w:asciiTheme="minorEastAsia" w:hAnsiTheme="minorEastAsia" w:eastAsiaTheme="minorEastAsia"/>
          <w:sz w:val="28"/>
          <w:szCs w:val="28"/>
        </w:rPr>
        <w:t>）</w:t>
      </w:r>
    </w:p>
    <w:p>
      <w:pPr>
        <w:pStyle w:val="32"/>
        <w:adjustRightInd w:val="0"/>
        <w:snapToGrid w:val="0"/>
        <w:spacing w:line="500" w:lineRule="exact"/>
        <w:ind w:firstLine="560" w:firstLineChars="200"/>
        <w:rPr>
          <w:rFonts w:cs="宋体" w:asciiTheme="minorEastAsia" w:hAnsiTheme="minorEastAsia" w:eastAsiaTheme="minorEastAsia"/>
          <w:sz w:val="28"/>
          <w:szCs w:val="28"/>
        </w:rPr>
      </w:pPr>
      <w:r>
        <w:rPr>
          <w:rFonts w:hint="eastAsia" w:asciiTheme="minorEastAsia" w:hAnsiTheme="minorEastAsia" w:eastAsiaTheme="minorEastAsia" w:cstheme="minorBidi"/>
          <w:sz w:val="28"/>
          <w:szCs w:val="28"/>
        </w:rPr>
        <w:t>16.4根据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asciiTheme="minorEastAsia" w:hAnsiTheme="minorEastAsia" w:eastAsiaTheme="minorEastAsia" w:cstheme="minorBidi"/>
          <w:sz w:val="28"/>
          <w:szCs w:val="28"/>
        </w:rPr>
        <w:t>《政府采购促进中小企业发展管理办法》</w:t>
      </w:r>
      <w:r>
        <w:rPr>
          <w:rFonts w:hint="eastAsia" w:asciiTheme="minorEastAsia" w:hAnsiTheme="minorEastAsia" w:eastAsiaTheme="minorEastAsia" w:cstheme="minorBidi"/>
          <w:sz w:val="28"/>
          <w:szCs w:val="28"/>
        </w:rPr>
        <w:t>第五条</w:t>
      </w:r>
      <w:r>
        <w:rPr>
          <w:rFonts w:asciiTheme="minorEastAsia" w:hAnsiTheme="minorEastAsia" w:eastAsiaTheme="minorEastAsia" w:cstheme="minorBidi"/>
          <w:sz w:val="28"/>
          <w:szCs w:val="28"/>
        </w:rPr>
        <w:t>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pStyle w:val="32"/>
        <w:adjustRightInd w:val="0"/>
        <w:snapToGrid w:val="0"/>
        <w:spacing w:line="50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16.5根据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 xml:space="preserve">第九条 </w:t>
      </w:r>
      <w:r>
        <w:rPr>
          <w:rFonts w:cs="宋体" w:asciiTheme="minorEastAsia" w:hAnsiTheme="minorEastAsia" w:eastAsiaTheme="minorEastAsia"/>
          <w:color w:val="000000"/>
          <w:sz w:val="28"/>
          <w:szCs w:val="28"/>
        </w:rPr>
        <w:t>对于经主管预算单位统筹后未预留份额专门面向中小企业采购的采购项目，以及预留份额项目中的非预留部分采购包，采购人、采购代理机构应当对符合本办法规定的小微企业报价给予6%—10%的扣除，用扣除后的价格参加评审。</w:t>
      </w:r>
      <w:r>
        <w:rPr>
          <w:rFonts w:hint="eastAsia" w:cs="宋体" w:asciiTheme="minorEastAsia" w:hAnsiTheme="minorEastAsia" w:eastAsiaTheme="minorEastAsia"/>
          <w:color w:val="000000"/>
          <w:sz w:val="28"/>
          <w:szCs w:val="28"/>
        </w:rPr>
        <w:t>本项目对中小企业、监狱企业、残疾人福利性单位的投标价格给予6%的扣除，用扣除后的价格参与评审（注：监狱企业、残疾人福利性单位属于小型、微型的，不重复享受价格给予 6%的扣除）。</w:t>
      </w:r>
    </w:p>
    <w:p>
      <w:pPr>
        <w:pStyle w:val="32"/>
        <w:adjustRightInd w:val="0"/>
        <w:snapToGrid w:val="0"/>
        <w:spacing w:line="50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16.6根据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 xml:space="preserve">第十条 </w:t>
      </w:r>
      <w:r>
        <w:rPr>
          <w:rFonts w:cs="宋体" w:asciiTheme="minorEastAsia" w:hAnsiTheme="minorEastAsia" w:eastAsiaTheme="minorEastAsia"/>
          <w:color w:val="000000"/>
          <w:sz w:val="28"/>
          <w:szCs w:val="28"/>
        </w:rPr>
        <w:t>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pStyle w:val="32"/>
        <w:adjustRightInd w:val="0"/>
        <w:snapToGrid w:val="0"/>
        <w:spacing w:line="50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16.7根据</w:t>
      </w:r>
      <w:r>
        <w:rPr>
          <w:rFonts w:cs="宋体" w:asciiTheme="minorEastAsia" w:hAnsiTheme="minorEastAsia" w:eastAsiaTheme="minorEastAsia"/>
          <w:color w:val="000000"/>
          <w:sz w:val="28"/>
          <w:szCs w:val="28"/>
        </w:rPr>
        <w:t>财库﹝2020﹞46号</w:t>
      </w:r>
      <w:r>
        <w:rPr>
          <w:rFonts w:hint="eastAsia" w:cs="宋体" w:asciiTheme="minorEastAsia" w:hAnsiTheme="minorEastAsia" w:eastAsiaTheme="minorEastAsia"/>
          <w:color w:val="000000"/>
          <w:sz w:val="28"/>
          <w:szCs w:val="28"/>
        </w:rPr>
        <w:t>文件</w:t>
      </w:r>
      <w:r>
        <w:rPr>
          <w:rFonts w:cs="宋体" w:asciiTheme="minorEastAsia" w:hAnsiTheme="minorEastAsia" w:eastAsiaTheme="minorEastAsia"/>
          <w:color w:val="000000"/>
          <w:sz w:val="28"/>
          <w:szCs w:val="28"/>
        </w:rPr>
        <w:t>《政府采购促进中小企业发展管理办法》</w:t>
      </w:r>
      <w:r>
        <w:rPr>
          <w:rFonts w:hint="eastAsia" w:cs="宋体" w:asciiTheme="minorEastAsia" w:hAnsiTheme="minorEastAsia" w:eastAsiaTheme="minorEastAsia"/>
          <w:color w:val="000000"/>
          <w:sz w:val="28"/>
          <w:szCs w:val="28"/>
        </w:rPr>
        <w:t xml:space="preserve">第十二条 </w:t>
      </w:r>
      <w:r>
        <w:rPr>
          <w:rFonts w:cs="宋体" w:asciiTheme="minorEastAsia" w:hAnsiTheme="minorEastAsia" w:eastAsiaTheme="minorEastAsia"/>
          <w:color w:val="000000"/>
          <w:sz w:val="28"/>
          <w:szCs w:val="28"/>
        </w:rPr>
        <w:t>依据本办法规定享受扶持政策获得政府采购合同的，小微企业不得将合同分包给大中型企业，中型企业不得将合同分包给大型企业</w:t>
      </w:r>
      <w:r>
        <w:rPr>
          <w:rFonts w:hint="eastAsia" w:cs="宋体" w:asciiTheme="minorEastAsia" w:hAnsiTheme="minorEastAsia" w:eastAsiaTheme="minorEastAsia"/>
          <w:color w:val="000000"/>
          <w:sz w:val="28"/>
          <w:szCs w:val="28"/>
        </w:rPr>
        <w:t>。</w:t>
      </w:r>
    </w:p>
    <w:p>
      <w:pPr>
        <w:adjustRightInd w:val="0"/>
        <w:snapToGrid w:val="0"/>
        <w:spacing w:line="500" w:lineRule="exact"/>
        <w:ind w:firstLine="551" w:firstLineChars="196"/>
        <w:rPr>
          <w:rFonts w:asciiTheme="minorEastAsia" w:hAnsiTheme="minorEastAsia" w:eastAsiaTheme="minorEastAsia"/>
          <w:b/>
          <w:sz w:val="28"/>
          <w:szCs w:val="28"/>
        </w:rPr>
      </w:pPr>
      <w:r>
        <w:rPr>
          <w:rFonts w:hint="eastAsia" w:cs="Helvetica" w:asciiTheme="minorEastAsia" w:hAnsiTheme="minorEastAsia" w:eastAsiaTheme="minorEastAsia"/>
          <w:b/>
          <w:bCs/>
          <w:color w:val="222222"/>
          <w:kern w:val="0"/>
          <w:sz w:val="28"/>
          <w:szCs w:val="28"/>
        </w:rPr>
        <w:t>17.担保</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根据财政部《关于开展政府采购信用担保试点工作的通知》（财库[2011]124号），为支持和促进中小企业发展，由专业担保机构为投标供应商向采购人、采购代理机构、金融机构提供的保证，主要包括投标担保、履约担保、融资担保三种形式。</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color w:val="000000"/>
          <w:kern w:val="0"/>
          <w:sz w:val="28"/>
          <w:szCs w:val="28"/>
        </w:rPr>
        <w:t>根据</w:t>
      </w:r>
      <w:r>
        <w:rPr>
          <w:rFonts w:cs="宋体" w:asciiTheme="minorEastAsia" w:hAnsiTheme="minorEastAsia" w:eastAsiaTheme="minorEastAsia"/>
          <w:color w:val="000000"/>
          <w:kern w:val="0"/>
          <w:sz w:val="28"/>
          <w:szCs w:val="28"/>
        </w:rPr>
        <w:t>财库﹝2020﹞46号</w:t>
      </w:r>
      <w:r>
        <w:rPr>
          <w:rFonts w:hint="eastAsia" w:cs="宋体" w:asciiTheme="minorEastAsia" w:hAnsiTheme="minorEastAsia" w:eastAsiaTheme="minorEastAsia"/>
          <w:color w:val="000000"/>
          <w:kern w:val="0"/>
          <w:sz w:val="28"/>
          <w:szCs w:val="28"/>
        </w:rPr>
        <w:t>文件</w:t>
      </w:r>
      <w:r>
        <w:rPr>
          <w:rFonts w:cs="宋体" w:asciiTheme="minorEastAsia" w:hAnsiTheme="minorEastAsia" w:eastAsiaTheme="minorEastAsia"/>
          <w:color w:val="000000"/>
          <w:kern w:val="0"/>
          <w:sz w:val="28"/>
          <w:szCs w:val="28"/>
        </w:rPr>
        <w:t>《政府采购促进中小企业发展管理办法》</w:t>
      </w:r>
      <w:r>
        <w:rPr>
          <w:rFonts w:hint="eastAsia" w:cs="宋体" w:asciiTheme="minorEastAsia" w:hAnsiTheme="minorEastAsia" w:eastAsiaTheme="minorEastAsia"/>
          <w:color w:val="000000"/>
          <w:kern w:val="0"/>
          <w:sz w:val="28"/>
          <w:szCs w:val="28"/>
        </w:rPr>
        <w:t>第十五条</w:t>
      </w:r>
      <w:r>
        <w:rPr>
          <w:rFonts w:asciiTheme="minorEastAsia" w:hAnsiTheme="minorEastAsia" w:eastAsiaTheme="minorEastAsia"/>
          <w:sz w:val="28"/>
          <w:szCs w:val="28"/>
        </w:rPr>
        <w:t>在采购活动中允许中小企业引入信用担保手段，为中小企业在投标（响应）保证、履约保证等方面提供专业化服务。鼓励中小企业依法合规通过政府采购合同融资。</w:t>
      </w:r>
    </w:p>
    <w:p>
      <w:pPr>
        <w:adjustRightInd w:val="0"/>
        <w:snapToGrid w:val="0"/>
        <w:spacing w:line="500" w:lineRule="exact"/>
        <w:ind w:firstLine="551" w:firstLineChars="196"/>
        <w:rPr>
          <w:rFonts w:asciiTheme="minorEastAsia" w:hAnsiTheme="minorEastAsia" w:eastAsiaTheme="minorEastAsia"/>
          <w:sz w:val="28"/>
          <w:szCs w:val="28"/>
        </w:rPr>
      </w:pPr>
      <w:r>
        <w:rPr>
          <w:rFonts w:hint="eastAsia" w:cs="Helvetica" w:asciiTheme="minorEastAsia" w:hAnsiTheme="minorEastAsia" w:eastAsiaTheme="minorEastAsia"/>
          <w:b/>
          <w:bCs/>
          <w:color w:val="222222"/>
          <w:kern w:val="0"/>
          <w:sz w:val="28"/>
          <w:szCs w:val="28"/>
        </w:rPr>
        <w:t>18.供应商资质证明文件</w:t>
      </w:r>
    </w:p>
    <w:p>
      <w:pPr>
        <w:adjustRightInd w:val="0"/>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z w:val="28"/>
          <w:szCs w:val="28"/>
        </w:rPr>
        <w:t>应提交证明其有资格参加投标和成交后有能力履行合同的文件，并作为其响应文件的一部分，应包括下列文件：</w:t>
      </w:r>
      <w:r>
        <w:rPr>
          <w:rFonts w:asciiTheme="minorEastAsia" w:hAnsiTheme="minorEastAsia" w:eastAsiaTheme="minorEastAsia"/>
          <w:sz w:val="28"/>
          <w:szCs w:val="28"/>
        </w:rPr>
        <w:t xml:space="preserve"> </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(1</w:t>
      </w:r>
      <w:r>
        <w:rPr>
          <w:rFonts w:hint="eastAsia" w:ascii="宋体" w:hAnsi="宋体" w:cs="宋体"/>
          <w:color w:val="222222"/>
          <w:kern w:val="0"/>
          <w:sz w:val="28"/>
          <w:szCs w:val="28"/>
          <w:lang w:eastAsia="zh-CN"/>
        </w:rPr>
        <w:t>）提供经国家工商机关年检合格有效并加盖投标企业公章的三证合一的营业执照副本复印件；（营业执照经营范围内涵盖相关营业范围）</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(2</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rPr>
        <w:t>法定代表人须提供本人身份证和法定代表人证明书；授权代表须提供公司盖章的“法定代表人授权委托书”及本人身份证原件和复印件；</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w:t>
      </w:r>
      <w:r>
        <w:rPr>
          <w:rFonts w:hint="eastAsia" w:ascii="宋体" w:hAnsi="宋体" w:cs="宋体"/>
          <w:color w:val="222222"/>
          <w:kern w:val="0"/>
          <w:sz w:val="28"/>
          <w:szCs w:val="28"/>
          <w:lang w:val="en-US" w:eastAsia="zh-CN"/>
        </w:rPr>
        <w:t>3</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rPr>
        <w:t>提供单位社会保险资金缴纳记录证明文件（提供近3个月缴纳社会保险资金的有效票据凭证，如按年度或按半年度缴纳单位社会保险资金的需提供上一年度全年或上半年度社会保险资金缴纳有效票据凭证复印件加盖公章）；</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w:t>
      </w:r>
      <w:r>
        <w:rPr>
          <w:rFonts w:hint="eastAsia" w:ascii="宋体" w:hAnsi="宋体" w:cs="宋体"/>
          <w:color w:val="222222"/>
          <w:kern w:val="0"/>
          <w:sz w:val="28"/>
          <w:szCs w:val="28"/>
          <w:lang w:val="en-US" w:eastAsia="zh-CN"/>
        </w:rPr>
        <w:t>4</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rPr>
        <w:t xml:space="preserve">提供近3个月的纳税证明（以税务机关纳税凭证为准，未发生纳税月份提供零纳税申报凭据） </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w:t>
      </w:r>
      <w:r>
        <w:rPr>
          <w:rFonts w:hint="eastAsia" w:ascii="宋体" w:hAnsi="宋体" w:cs="宋体"/>
          <w:color w:val="222222"/>
          <w:kern w:val="0"/>
          <w:sz w:val="28"/>
          <w:szCs w:val="28"/>
          <w:lang w:val="en-US" w:eastAsia="zh-CN"/>
        </w:rPr>
        <w:t>5</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rPr>
        <w:t>供应商基本账户开户许可证或银行出具的基本账户信息证明；</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rPr>
        <w:t>(</w:t>
      </w:r>
      <w:r>
        <w:rPr>
          <w:rFonts w:hint="eastAsia" w:ascii="宋体" w:hAnsi="宋体" w:cs="宋体"/>
          <w:color w:val="222222"/>
          <w:kern w:val="0"/>
          <w:sz w:val="28"/>
          <w:szCs w:val="28"/>
          <w:lang w:val="en-US" w:eastAsia="zh-CN"/>
        </w:rPr>
        <w:t>6</w:t>
      </w:r>
      <w:r>
        <w:rPr>
          <w:rFonts w:hint="eastAsia" w:ascii="宋体" w:hAnsi="宋体" w:cs="宋体"/>
          <w:color w:val="222222"/>
          <w:kern w:val="0"/>
          <w:sz w:val="28"/>
          <w:szCs w:val="28"/>
          <w:lang w:eastAsia="zh-CN"/>
        </w:rPr>
        <w:t>）</w:t>
      </w:r>
      <w:r>
        <w:rPr>
          <w:rFonts w:hint="eastAsia" w:ascii="宋体" w:hAnsi="宋体" w:cs="宋体"/>
          <w:color w:val="222222"/>
          <w:kern w:val="0"/>
          <w:sz w:val="28"/>
          <w:szCs w:val="28"/>
        </w:rPr>
        <w:t>供应商未被列入失信被执行人、</w:t>
      </w:r>
      <w:r>
        <w:rPr>
          <w:rFonts w:hint="eastAsia" w:ascii="宋体" w:hAnsi="宋体" w:cs="宋体"/>
          <w:color w:val="222222"/>
          <w:kern w:val="0"/>
          <w:sz w:val="28"/>
          <w:szCs w:val="28"/>
          <w:lang w:eastAsia="zh-CN"/>
        </w:rPr>
        <w:t>税收违法黑名单</w:t>
      </w:r>
      <w:r>
        <w:rPr>
          <w:rFonts w:hint="eastAsia" w:ascii="宋体" w:hAnsi="宋体" w:cs="宋体"/>
          <w:color w:val="222222"/>
          <w:kern w:val="0"/>
          <w:sz w:val="28"/>
          <w:szCs w:val="28"/>
        </w:rPr>
        <w:t>、政府采购严重违法失信行为记录名单。（详见财库【2016】125 号，通过“信用中国”网站（www.creditchina.gov.cn）</w:t>
      </w:r>
      <w:r>
        <w:rPr>
          <w:rFonts w:hint="eastAsia" w:ascii="宋体" w:hAnsi="宋体" w:cs="宋体"/>
          <w:color w:val="222222"/>
          <w:kern w:val="0"/>
          <w:sz w:val="28"/>
          <w:szCs w:val="28"/>
          <w:lang w:eastAsia="zh-CN"/>
        </w:rPr>
        <w:t>及</w:t>
      </w:r>
      <w:r>
        <w:rPr>
          <w:rFonts w:hint="eastAsia" w:ascii="宋体" w:hAnsi="宋体" w:cs="宋体"/>
          <w:color w:val="222222"/>
          <w:kern w:val="0"/>
          <w:sz w:val="28"/>
          <w:szCs w:val="28"/>
        </w:rPr>
        <w:t>中国政府采购网（www.ccgp.gov.cn）渠道查询相关信用记录的网站截图证明。）</w:t>
      </w:r>
    </w:p>
    <w:p>
      <w:pPr>
        <w:snapToGrid w:val="0"/>
        <w:spacing w:line="500" w:lineRule="exact"/>
        <w:ind w:firstLine="420" w:firstLineChars="150"/>
        <w:rPr>
          <w:rFonts w:hint="eastAsia" w:ascii="宋体" w:hAnsi="宋体" w:cs="宋体"/>
          <w:color w:val="222222"/>
          <w:kern w:val="0"/>
          <w:sz w:val="28"/>
          <w:szCs w:val="28"/>
        </w:rPr>
      </w:pPr>
      <w:r>
        <w:rPr>
          <w:rFonts w:hint="eastAsia" w:ascii="宋体" w:hAnsi="宋体" w:cs="宋体"/>
          <w:color w:val="222222"/>
          <w:kern w:val="0"/>
          <w:sz w:val="28"/>
          <w:szCs w:val="28"/>
          <w:lang w:eastAsia="zh-CN"/>
        </w:rPr>
        <w:t>（</w:t>
      </w:r>
      <w:r>
        <w:rPr>
          <w:rFonts w:hint="eastAsia" w:ascii="宋体" w:hAnsi="宋体" w:cs="宋体"/>
          <w:color w:val="222222"/>
          <w:kern w:val="0"/>
          <w:sz w:val="28"/>
          <w:szCs w:val="28"/>
          <w:lang w:val="en-US" w:eastAsia="zh-CN"/>
        </w:rPr>
        <w:t>7）</w:t>
      </w:r>
      <w:r>
        <w:rPr>
          <w:rFonts w:hint="eastAsia" w:ascii="宋体" w:hAnsi="宋体" w:cs="宋体"/>
          <w:color w:val="222222"/>
          <w:kern w:val="0"/>
          <w:sz w:val="28"/>
          <w:szCs w:val="28"/>
        </w:rPr>
        <w:t>参加政府采购活动前三年内，在经营活动中没有重大违法记录的书面声明；</w:t>
      </w:r>
    </w:p>
    <w:p>
      <w:pPr>
        <w:snapToGrid w:val="0"/>
        <w:spacing w:line="500" w:lineRule="exact"/>
        <w:ind w:firstLine="420" w:firstLineChars="150"/>
        <w:rPr>
          <w:rFonts w:cs="宋体"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lang w:val="en-US" w:eastAsia="zh-CN"/>
        </w:rPr>
        <w:t>8</w:t>
      </w:r>
      <w:r>
        <w:rPr>
          <w:rFonts w:hint="eastAsia" w:cs="Helvetica" w:asciiTheme="minorEastAsia" w:hAnsiTheme="minorEastAsia" w:eastAsiaTheme="minorEastAsia"/>
          <w:color w:val="222222"/>
          <w:sz w:val="28"/>
          <w:szCs w:val="28"/>
        </w:rPr>
        <w:t>）按磋商文件要求交纳磋商保证金的凭证；</w:t>
      </w:r>
    </w:p>
    <w:p>
      <w:pPr>
        <w:numPr>
          <w:ilvl w:val="0"/>
          <w:numId w:val="4"/>
        </w:numPr>
        <w:adjustRightInd w:val="0"/>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证明服务合格性和本项目实施方案</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19.1对项目的认识和理解；</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19.2项目重点及实施策略；</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19.3项目服务方案；</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19.4服务质量保障措施；</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19.5应急保障措施；</w:t>
      </w:r>
    </w:p>
    <w:p>
      <w:pPr>
        <w:widowControl/>
        <w:shd w:val="clear" w:color="auto" w:fill="FFFFFF"/>
        <w:snapToGrid w:val="0"/>
        <w:spacing w:line="500" w:lineRule="exact"/>
        <w:ind w:firstLine="562" w:firstLineChars="200"/>
        <w:rPr>
          <w:rFonts w:hint="eastAsia" w:cs="Helvetica" w:asciiTheme="minorEastAsia" w:hAnsiTheme="minorEastAsia" w:eastAsiaTheme="minorEastAsia"/>
          <w:b/>
          <w:bCs/>
          <w:color w:val="222222"/>
          <w:kern w:val="0"/>
          <w:sz w:val="28"/>
          <w:szCs w:val="28"/>
          <w:lang w:eastAsia="zh-CN"/>
        </w:rPr>
      </w:pPr>
      <w:r>
        <w:rPr>
          <w:rFonts w:hint="eastAsia" w:cs="Helvetica" w:asciiTheme="minorEastAsia" w:hAnsiTheme="minorEastAsia" w:eastAsiaTheme="minorEastAsia"/>
          <w:b/>
          <w:bCs/>
          <w:color w:val="222222"/>
          <w:kern w:val="0"/>
          <w:sz w:val="28"/>
          <w:szCs w:val="28"/>
        </w:rPr>
        <w:t>20</w:t>
      </w:r>
      <w:r>
        <w:rPr>
          <w:rFonts w:cs="Helvetica" w:asciiTheme="minorEastAsia" w:hAnsiTheme="minorEastAsia" w:eastAsiaTheme="minorEastAsia"/>
          <w:b/>
          <w:bCs/>
          <w:color w:val="222222"/>
          <w:kern w:val="0"/>
          <w:sz w:val="28"/>
          <w:szCs w:val="28"/>
        </w:rPr>
        <w:t>.投标有效期</w:t>
      </w:r>
    </w:p>
    <w:p>
      <w:pPr>
        <w:widowControl/>
        <w:shd w:val="clear" w:color="auto" w:fill="FFFFFF"/>
        <w:snapToGrid w:val="0"/>
        <w:spacing w:line="500" w:lineRule="exact"/>
        <w:ind w:firstLine="560" w:firstLineChars="200"/>
        <w:rPr>
          <w:rFonts w:hint="eastAsia" w:cs="Helvetica" w:asciiTheme="minorEastAsia" w:hAnsiTheme="minorEastAsia" w:eastAsiaTheme="minorEastAsia"/>
          <w:color w:val="222222"/>
          <w:kern w:val="0"/>
          <w:sz w:val="28"/>
          <w:szCs w:val="28"/>
          <w:lang w:eastAsia="zh-CN"/>
        </w:rPr>
      </w:pPr>
      <w:r>
        <w:rPr>
          <w:rFonts w:cs="Helvetica" w:asciiTheme="minorEastAsia" w:hAnsiTheme="minorEastAsia" w:eastAsiaTheme="minorEastAsia"/>
          <w:color w:val="222222"/>
          <w:kern w:val="0"/>
          <w:sz w:val="28"/>
          <w:szCs w:val="28"/>
        </w:rPr>
        <w:t>  </w:t>
      </w:r>
      <w:r>
        <w:rPr>
          <w:rFonts w:hint="eastAsia" w:cs="Helvetica" w:asciiTheme="minorEastAsia" w:hAnsiTheme="minorEastAsia" w:eastAsiaTheme="minorEastAsia"/>
          <w:color w:val="222222"/>
          <w:kern w:val="0"/>
          <w:sz w:val="28"/>
          <w:szCs w:val="28"/>
        </w:rPr>
        <w:t>20</w:t>
      </w:r>
      <w:r>
        <w:rPr>
          <w:rFonts w:cs="Helvetica" w:asciiTheme="minorEastAsia" w:hAnsiTheme="minorEastAsia" w:eastAsiaTheme="minorEastAsia"/>
          <w:color w:val="222222"/>
          <w:kern w:val="0"/>
          <w:sz w:val="28"/>
          <w:szCs w:val="28"/>
        </w:rPr>
        <w:t>.1投标有效期从提交响应文件的截止之日起</w:t>
      </w:r>
      <w:r>
        <w:rPr>
          <w:rFonts w:hint="eastAsia" w:cs="Helvetica" w:asciiTheme="minorEastAsia" w:hAnsiTheme="minorEastAsia" w:eastAsiaTheme="minorEastAsia"/>
          <w:color w:val="222222"/>
          <w:kern w:val="0"/>
          <w:sz w:val="28"/>
          <w:szCs w:val="28"/>
        </w:rPr>
        <w:t>90日历天</w:t>
      </w:r>
      <w:r>
        <w:rPr>
          <w:rFonts w:cs="Helvetica" w:asciiTheme="minorEastAsia" w:hAnsiTheme="minorEastAsia" w:eastAsiaTheme="minorEastAsia"/>
          <w:color w:val="222222"/>
          <w:kern w:val="0"/>
          <w:sz w:val="28"/>
          <w:szCs w:val="28"/>
        </w:rPr>
        <w:t>。响应文件中承诺的投标有效期应当不少于磋商文件中载明的投标有效期</w:t>
      </w:r>
      <w:r>
        <w:rPr>
          <w:rFonts w:hint="eastAsia" w:cs="Helvetica" w:asciiTheme="minorEastAsia" w:hAnsiTheme="minorEastAsia" w:eastAsiaTheme="minorEastAsia"/>
          <w:color w:val="222222"/>
          <w:kern w:val="0"/>
          <w:sz w:val="28"/>
          <w:szCs w:val="28"/>
        </w:rPr>
        <w:t>，少于</w:t>
      </w:r>
      <w:r>
        <w:rPr>
          <w:rFonts w:cs="Helvetica" w:asciiTheme="minorEastAsia" w:hAnsiTheme="minorEastAsia" w:eastAsiaTheme="minorEastAsia"/>
          <w:color w:val="222222"/>
          <w:kern w:val="0"/>
          <w:sz w:val="28"/>
          <w:szCs w:val="28"/>
        </w:rPr>
        <w:t>磋商文件中载明的投标有效期</w:t>
      </w:r>
      <w:r>
        <w:rPr>
          <w:rFonts w:hint="eastAsia" w:cs="Helvetica" w:asciiTheme="minorEastAsia" w:hAnsiTheme="minorEastAsia" w:eastAsiaTheme="minorEastAsia"/>
          <w:color w:val="222222"/>
          <w:kern w:val="0"/>
          <w:sz w:val="28"/>
          <w:szCs w:val="28"/>
        </w:rPr>
        <w:t>视为无效响应文件</w:t>
      </w:r>
      <w:r>
        <w:rPr>
          <w:rFonts w:cs="Helvetica" w:asciiTheme="minorEastAsia" w:hAnsiTheme="minorEastAsia" w:eastAsiaTheme="minorEastAsia"/>
          <w:color w:val="222222"/>
          <w:kern w:val="0"/>
          <w:sz w:val="28"/>
          <w:szCs w:val="28"/>
        </w:rPr>
        <w:t>。投标有效期内</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撤销响应文件的，采购人或者采购代理机构可以不退还磋商保证金。</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w:t>
      </w:r>
      <w:r>
        <w:rPr>
          <w:rFonts w:hint="eastAsia" w:cs="Helvetica" w:asciiTheme="minorEastAsia" w:hAnsiTheme="minorEastAsia" w:eastAsiaTheme="minorEastAsia"/>
          <w:color w:val="222222"/>
          <w:kern w:val="0"/>
          <w:sz w:val="28"/>
          <w:szCs w:val="28"/>
        </w:rPr>
        <w:t>20</w:t>
      </w:r>
      <w:r>
        <w:rPr>
          <w:rFonts w:cs="Helvetica" w:asciiTheme="minorEastAsia" w:hAnsiTheme="minorEastAsia" w:eastAsiaTheme="minorEastAsia"/>
          <w:color w:val="222222"/>
          <w:kern w:val="0"/>
          <w:sz w:val="28"/>
          <w:szCs w:val="28"/>
        </w:rPr>
        <w:t>.2出现特殊情况需要延长投标有效期的，采购人以书面形式通知所有</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延长投标有效期。</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同意延长的，应相应延长其磋商保证金的有效期，但不得要求或被允许修改或撤销其响应文件；</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拒绝延长的，其投标失效，但</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有权收回其磋商保证金。</w:t>
      </w:r>
    </w:p>
    <w:p>
      <w:pPr>
        <w:widowControl/>
        <w:shd w:val="clear" w:color="auto" w:fill="FFFFFF"/>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21</w:t>
      </w:r>
      <w:r>
        <w:rPr>
          <w:rFonts w:cs="Helvetica" w:asciiTheme="minorEastAsia" w:hAnsiTheme="minorEastAsia" w:eastAsiaTheme="minorEastAsia"/>
          <w:b/>
          <w:bCs/>
          <w:color w:val="222222"/>
          <w:kern w:val="0"/>
          <w:sz w:val="28"/>
          <w:szCs w:val="28"/>
        </w:rPr>
        <w:t>.磋商保证金</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21</w:t>
      </w:r>
      <w:r>
        <w:rPr>
          <w:rFonts w:cs="Helvetica" w:asciiTheme="minorEastAsia" w:hAnsiTheme="minorEastAsia" w:eastAsiaTheme="minorEastAsia"/>
          <w:color w:val="222222"/>
          <w:kern w:val="0"/>
          <w:sz w:val="28"/>
          <w:szCs w:val="28"/>
        </w:rPr>
        <w:t>.1磋商保证金的缴纳</w:t>
      </w:r>
    </w:p>
    <w:p>
      <w:pPr>
        <w:widowControl/>
        <w:shd w:val="clear" w:color="auto" w:fill="FFFFFF"/>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应按</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须知前附表</w:t>
      </w:r>
      <w:r>
        <w:rPr>
          <w:rFonts w:hint="eastAsia" w:cs="Helvetica" w:asciiTheme="minorEastAsia" w:hAnsiTheme="minorEastAsia" w:eastAsiaTheme="minorEastAsia"/>
          <w:color w:val="222222"/>
          <w:kern w:val="0"/>
          <w:sz w:val="28"/>
          <w:szCs w:val="28"/>
        </w:rPr>
        <w:t>》</w:t>
      </w:r>
      <w:r>
        <w:rPr>
          <w:rFonts w:cs="Helvetica" w:asciiTheme="minorEastAsia" w:hAnsiTheme="minorEastAsia" w:eastAsiaTheme="minorEastAsia"/>
          <w:color w:val="222222"/>
          <w:kern w:val="0"/>
          <w:sz w:val="28"/>
          <w:szCs w:val="28"/>
        </w:rPr>
        <w:t>的规定</w:t>
      </w:r>
      <w:r>
        <w:rPr>
          <w:rFonts w:hint="eastAsia" w:cs="Helvetica" w:asciiTheme="minorEastAsia" w:hAnsiTheme="minorEastAsia" w:eastAsiaTheme="minorEastAsia"/>
          <w:color w:val="222222"/>
          <w:kern w:val="0"/>
          <w:sz w:val="28"/>
          <w:szCs w:val="28"/>
        </w:rPr>
        <w:t>缴纳磋商保证金</w:t>
      </w:r>
      <w:r>
        <w:rPr>
          <w:rFonts w:cs="Helvetica" w:asciiTheme="minorEastAsia" w:hAnsiTheme="minorEastAsia" w:eastAsiaTheme="minorEastAsia"/>
          <w:color w:val="222222"/>
          <w:kern w:val="0"/>
          <w:sz w:val="28"/>
          <w:szCs w:val="28"/>
        </w:rPr>
        <w:t>，并作为其</w:t>
      </w:r>
      <w:r>
        <w:rPr>
          <w:rFonts w:hint="eastAsia" w:cs="Helvetica" w:asciiTheme="minorEastAsia" w:hAnsiTheme="minorEastAsia" w:eastAsiaTheme="minorEastAsia"/>
          <w:color w:val="222222"/>
          <w:kern w:val="0"/>
          <w:sz w:val="28"/>
          <w:szCs w:val="28"/>
        </w:rPr>
        <w:t>响应文件</w:t>
      </w:r>
      <w:r>
        <w:rPr>
          <w:rFonts w:cs="Helvetica" w:asciiTheme="minorEastAsia" w:hAnsiTheme="minorEastAsia" w:eastAsiaTheme="minorEastAsia"/>
          <w:color w:val="222222"/>
          <w:kern w:val="0"/>
          <w:sz w:val="28"/>
          <w:szCs w:val="28"/>
        </w:rPr>
        <w:t>的组成部分。</w:t>
      </w:r>
      <w:r>
        <w:rPr>
          <w:rFonts w:hint="eastAsia" w:cs="Helvetica" w:asciiTheme="minorEastAsia" w:hAnsiTheme="minorEastAsia" w:eastAsiaTheme="minorEastAsia"/>
          <w:color w:val="222222"/>
          <w:kern w:val="0"/>
          <w:sz w:val="28"/>
          <w:szCs w:val="28"/>
        </w:rPr>
        <w:t>供应商未按照磋商文件要求提交磋商保证金的，投标无效。（注：不允许以个人账户提交磋商保证金，不允许代交保证金，磋商保证金必须以投标供应商自身名义进行，否则按废标处理；保证金只能退还给投标供应商的单位专户，不退还给个人账户。）供应商汇磋商保证金时，请备注用途：“</w:t>
      </w:r>
      <w:r>
        <w:rPr>
          <w:rFonts w:hint="eastAsia" w:cs="Helvetica" w:asciiTheme="minorEastAsia" w:hAnsiTheme="minorEastAsia" w:eastAsiaTheme="minorEastAsia"/>
          <w:color w:val="222222"/>
          <w:kern w:val="0"/>
          <w:sz w:val="28"/>
          <w:szCs w:val="28"/>
          <w:u w:val="single"/>
          <w:lang w:eastAsia="zh-CN"/>
        </w:rPr>
        <w:t>22022</w:t>
      </w:r>
      <w:r>
        <w:rPr>
          <w:rFonts w:hint="eastAsia" w:cs="Helvetica" w:asciiTheme="minorEastAsia" w:hAnsiTheme="minorEastAsia" w:eastAsiaTheme="minorEastAsia"/>
          <w:color w:val="222222"/>
          <w:kern w:val="0"/>
          <w:sz w:val="28"/>
          <w:szCs w:val="28"/>
          <w:u w:val="single"/>
        </w:rPr>
        <w:t>的磋商保证金</w:t>
      </w:r>
      <w:r>
        <w:rPr>
          <w:rFonts w:hint="eastAsia" w:cs="Helvetica" w:asciiTheme="minorEastAsia" w:hAnsiTheme="minorEastAsia" w:eastAsiaTheme="minorEastAsia"/>
          <w:color w:val="222222"/>
          <w:kern w:val="0"/>
          <w:sz w:val="28"/>
          <w:szCs w:val="28"/>
        </w:rPr>
        <w:t>”。</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21.2凡未按规定递交磋商保证金的投标，将被视为无效投标。</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21</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3</w:t>
      </w:r>
      <w:r>
        <w:rPr>
          <w:rFonts w:cs="Helvetica" w:asciiTheme="minorEastAsia" w:hAnsiTheme="minorEastAsia" w:eastAsiaTheme="minorEastAsia"/>
          <w:color w:val="222222"/>
          <w:kern w:val="0"/>
          <w:sz w:val="28"/>
          <w:szCs w:val="28"/>
        </w:rPr>
        <w:t>磋商保证金的退还：</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（1）</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在投标截止时间前放弃投标的，采购代理机构</w:t>
      </w:r>
      <w:r>
        <w:rPr>
          <w:rFonts w:hint="eastAsia" w:cs="Helvetica" w:asciiTheme="minorEastAsia" w:hAnsiTheme="minorEastAsia" w:eastAsiaTheme="minorEastAsia"/>
          <w:color w:val="222222"/>
          <w:kern w:val="0"/>
          <w:sz w:val="28"/>
          <w:szCs w:val="28"/>
        </w:rPr>
        <w:t>应当自收到供应商书面撤回通知之日起</w:t>
      </w:r>
      <w:r>
        <w:rPr>
          <w:rFonts w:cs="Helvetica" w:asciiTheme="minorEastAsia" w:hAnsiTheme="minorEastAsia" w:eastAsiaTheme="minorEastAsia"/>
          <w:color w:val="222222"/>
          <w:kern w:val="0"/>
          <w:sz w:val="28"/>
          <w:szCs w:val="28"/>
        </w:rPr>
        <w:t>5</w:t>
      </w:r>
      <w:r>
        <w:rPr>
          <w:rFonts w:hint="eastAsia" w:cs="Helvetica" w:asciiTheme="minorEastAsia" w:hAnsiTheme="minorEastAsia" w:eastAsiaTheme="minorEastAsia"/>
          <w:color w:val="222222"/>
          <w:kern w:val="0"/>
          <w:sz w:val="28"/>
          <w:szCs w:val="28"/>
        </w:rPr>
        <w:t>个工作日内退还已收取的</w:t>
      </w:r>
      <w:r>
        <w:rPr>
          <w:rFonts w:cs="Helvetica" w:asciiTheme="minorEastAsia" w:hAnsiTheme="minorEastAsia" w:eastAsiaTheme="minorEastAsia"/>
          <w:color w:val="222222"/>
          <w:kern w:val="0"/>
          <w:sz w:val="28"/>
          <w:szCs w:val="28"/>
        </w:rPr>
        <w:t>磋商保证金，但因</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自身原因导致无法及时退还的除外；</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（2）未</w:t>
      </w:r>
      <w:r>
        <w:rPr>
          <w:rFonts w:hint="eastAsia" w:cs="Helvetica" w:asciiTheme="minorEastAsia" w:hAnsiTheme="minorEastAsia" w:eastAsiaTheme="minorEastAsia"/>
          <w:color w:val="222222"/>
          <w:kern w:val="0"/>
          <w:sz w:val="28"/>
          <w:szCs w:val="28"/>
        </w:rPr>
        <w:t>成交供应商的</w:t>
      </w:r>
      <w:r>
        <w:rPr>
          <w:rFonts w:cs="Helvetica" w:asciiTheme="minorEastAsia" w:hAnsiTheme="minorEastAsia" w:eastAsiaTheme="minorEastAsia"/>
          <w:color w:val="222222"/>
          <w:kern w:val="0"/>
          <w:sz w:val="28"/>
          <w:szCs w:val="28"/>
        </w:rPr>
        <w:t>磋商保证金，自</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通知书发出后5个工作日内退还；</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（3）</w:t>
      </w:r>
      <w:r>
        <w:rPr>
          <w:rFonts w:hint="eastAsia" w:cs="Helvetica" w:asciiTheme="minorEastAsia" w:hAnsiTheme="minorEastAsia" w:eastAsiaTheme="minorEastAsia"/>
          <w:color w:val="222222"/>
          <w:kern w:val="0"/>
          <w:sz w:val="28"/>
          <w:szCs w:val="28"/>
        </w:rPr>
        <w:t>成交供应商的</w:t>
      </w:r>
      <w:r>
        <w:rPr>
          <w:rFonts w:cs="Helvetica" w:asciiTheme="minorEastAsia" w:hAnsiTheme="minorEastAsia" w:eastAsiaTheme="minorEastAsia"/>
          <w:color w:val="222222"/>
          <w:kern w:val="0"/>
          <w:sz w:val="28"/>
          <w:szCs w:val="28"/>
        </w:rPr>
        <w:t>磋商保证金，自</w:t>
      </w:r>
      <w:r>
        <w:rPr>
          <w:rFonts w:hint="eastAsia" w:cs="Helvetica" w:asciiTheme="minorEastAsia" w:hAnsiTheme="minorEastAsia" w:eastAsiaTheme="minorEastAsia"/>
          <w:color w:val="222222"/>
          <w:kern w:val="0"/>
          <w:sz w:val="28"/>
          <w:szCs w:val="28"/>
        </w:rPr>
        <w:t>服务合同</w:t>
      </w:r>
      <w:r>
        <w:rPr>
          <w:rFonts w:cs="Helvetica" w:asciiTheme="minorEastAsia" w:hAnsiTheme="minorEastAsia" w:eastAsiaTheme="minorEastAsia"/>
          <w:color w:val="222222"/>
          <w:kern w:val="0"/>
          <w:sz w:val="28"/>
          <w:szCs w:val="28"/>
        </w:rPr>
        <w:t>签订后5个工作日内退还。</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21</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4</w:t>
      </w:r>
      <w:r>
        <w:rPr>
          <w:rFonts w:cs="Helvetica" w:asciiTheme="minorEastAsia" w:hAnsiTheme="minorEastAsia" w:eastAsiaTheme="minorEastAsia"/>
          <w:color w:val="222222"/>
          <w:kern w:val="0"/>
          <w:sz w:val="28"/>
          <w:szCs w:val="28"/>
        </w:rPr>
        <w:t>有下列情形之一的，磋商保证金将不予退还：</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（1）供应商在提交响应文件截止时间后撤回响应文件的；</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（2）供应商在响应文件中提供虚假材料的；</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3</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后，无正当理由放弃</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资格；</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（4）除因不可抗力或磋商文件认可的情形以外，成交供应商不与采购人签订服务合同的；</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5</w:t>
      </w:r>
      <w:r>
        <w:rPr>
          <w:rFonts w:cs="Helvetica" w:asciiTheme="minorEastAsia" w:hAnsiTheme="minorEastAsia" w:eastAsiaTheme="minorEastAsia"/>
          <w:color w:val="222222"/>
          <w:kern w:val="0"/>
          <w:sz w:val="28"/>
          <w:szCs w:val="28"/>
        </w:rPr>
        <w:t>）要求修改、补充和撤销响应文件的实质性内容；</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6</w:t>
      </w:r>
      <w:r>
        <w:rPr>
          <w:rFonts w:cs="Helvetica" w:asciiTheme="minorEastAsia" w:hAnsiTheme="minorEastAsia" w:eastAsiaTheme="minorEastAsia"/>
          <w:color w:val="222222"/>
          <w:kern w:val="0"/>
          <w:sz w:val="28"/>
          <w:szCs w:val="28"/>
        </w:rPr>
        <w:t>）</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后，要求更改磋商文件和</w:t>
      </w:r>
      <w:r>
        <w:rPr>
          <w:rFonts w:hint="eastAsia" w:cs="Helvetica" w:asciiTheme="minorEastAsia" w:hAnsiTheme="minorEastAsia" w:eastAsiaTheme="minorEastAsia"/>
          <w:color w:val="222222"/>
          <w:kern w:val="0"/>
          <w:sz w:val="28"/>
          <w:szCs w:val="28"/>
        </w:rPr>
        <w:t>成交</w:t>
      </w:r>
      <w:r>
        <w:rPr>
          <w:rFonts w:cs="Helvetica" w:asciiTheme="minorEastAsia" w:hAnsiTheme="minorEastAsia" w:eastAsiaTheme="minorEastAsia"/>
          <w:color w:val="222222"/>
          <w:kern w:val="0"/>
          <w:sz w:val="28"/>
          <w:szCs w:val="28"/>
        </w:rPr>
        <w:t>结果公告的实质性内容；</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（7）供应商与采购人、其他供应商或者采购代理机构恶意串通的；</w:t>
      </w:r>
    </w:p>
    <w:p>
      <w:pPr>
        <w:widowControl/>
        <w:shd w:val="clear" w:color="auto" w:fill="FFFFFF"/>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（8）</w:t>
      </w:r>
      <w:r>
        <w:rPr>
          <w:rFonts w:cs="Helvetica" w:asciiTheme="minorEastAsia" w:hAnsiTheme="minorEastAsia" w:eastAsiaTheme="minorEastAsia"/>
          <w:color w:val="222222"/>
          <w:kern w:val="0"/>
          <w:sz w:val="28"/>
          <w:szCs w:val="28"/>
        </w:rPr>
        <w:t>法律法规和磋商文件</w:t>
      </w:r>
      <w:r>
        <w:rPr>
          <w:rFonts w:hint="eastAsia" w:cs="Helvetica" w:asciiTheme="minorEastAsia" w:hAnsiTheme="minorEastAsia" w:eastAsiaTheme="minorEastAsia"/>
          <w:color w:val="222222"/>
          <w:kern w:val="0"/>
          <w:sz w:val="28"/>
          <w:szCs w:val="28"/>
        </w:rPr>
        <w:t>规定的其他情形。</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22. 响应文件的签署和规定</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22.1投标供应商应编制响应文件正本</w:t>
      </w:r>
      <w:r>
        <w:rPr>
          <w:rFonts w:hint="eastAsia" w:cs="Helvetica" w:asciiTheme="minorEastAsia" w:hAnsiTheme="minorEastAsia" w:eastAsiaTheme="minorEastAsia"/>
          <w:color w:val="222222"/>
          <w:kern w:val="0"/>
          <w:sz w:val="28"/>
          <w:szCs w:val="28"/>
          <w:lang w:eastAsia="zh-CN"/>
        </w:rPr>
        <w:t>一份</w:t>
      </w:r>
      <w:r>
        <w:rPr>
          <w:rFonts w:hint="eastAsia" w:cs="Helvetica" w:asciiTheme="minorEastAsia" w:hAnsiTheme="minorEastAsia" w:eastAsiaTheme="minorEastAsia"/>
          <w:color w:val="222222"/>
          <w:kern w:val="0"/>
          <w:sz w:val="28"/>
          <w:szCs w:val="28"/>
        </w:rPr>
        <w:t>和副本</w:t>
      </w:r>
      <w:r>
        <w:rPr>
          <w:rFonts w:hint="eastAsia" w:cs="Helvetica" w:asciiTheme="minorEastAsia" w:hAnsiTheme="minorEastAsia" w:eastAsiaTheme="minorEastAsia"/>
          <w:color w:val="222222"/>
          <w:kern w:val="0"/>
          <w:sz w:val="28"/>
          <w:szCs w:val="28"/>
          <w:lang w:eastAsia="zh-CN"/>
        </w:rPr>
        <w:t>二份</w:t>
      </w:r>
      <w:r>
        <w:rPr>
          <w:rFonts w:hint="eastAsia" w:cs="Helvetica" w:asciiTheme="minorEastAsia" w:hAnsiTheme="minorEastAsia" w:eastAsiaTheme="minorEastAsia"/>
          <w:color w:val="222222"/>
          <w:kern w:val="0"/>
          <w:sz w:val="28"/>
          <w:szCs w:val="28"/>
        </w:rPr>
        <w:t>，电子版</w:t>
      </w:r>
      <w:r>
        <w:rPr>
          <w:rFonts w:hint="eastAsia" w:cs="Helvetica" w:asciiTheme="minorEastAsia" w:hAnsiTheme="minorEastAsia" w:eastAsiaTheme="minorEastAsia"/>
          <w:color w:val="222222"/>
          <w:kern w:val="0"/>
          <w:sz w:val="28"/>
          <w:szCs w:val="28"/>
          <w:lang w:eastAsia="zh-CN"/>
        </w:rPr>
        <w:t>一份</w:t>
      </w:r>
      <w:r>
        <w:rPr>
          <w:rFonts w:hint="eastAsia" w:cs="Helvetica" w:asciiTheme="minorEastAsia" w:hAnsiTheme="minorEastAsia" w:eastAsiaTheme="minorEastAsia"/>
          <w:color w:val="222222"/>
          <w:kern w:val="0"/>
          <w:sz w:val="28"/>
          <w:szCs w:val="28"/>
        </w:rPr>
        <w:t>，每份响应文件须清楚地标明“正本”“副本”“电子版”，若正本和副本、电子版不符，均以正本为准。</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22.2响应文件的正本和所有副本均需打印或用不褪色墨水书写，并由供应商的法定代表人或经其正式授权的代表签字，同时加盖单位印章，供应商应填写全称。授权代表须持有书面的“法定代表人授权书”（标准格式附后），并将其附在响应文件中。如对响应文件进行了修改，则应由供应商的法定代表人或经其正式授权的代表在修改的每一处上签字并加盖公章。响应文件的副本可采用正本的复印件。</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22.3响应文件中的任何行间重要的插字、涂改和增删，必须由法定代表人或经正式授权的代表在旁边签字并加盖公章才有效。响应文件因字迹潦草或表达不清引起的后果由投标供应商负责。</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23</w:t>
      </w:r>
      <w:r>
        <w:rPr>
          <w:rFonts w:cs="Helvetica" w:asciiTheme="minorEastAsia" w:hAnsiTheme="minorEastAsia" w:eastAsiaTheme="minorEastAsia"/>
          <w:b/>
          <w:bCs/>
          <w:color w:val="222222"/>
          <w:kern w:val="0"/>
          <w:sz w:val="28"/>
          <w:szCs w:val="28"/>
        </w:rPr>
        <w:t>.响应文件的修改和撤回</w:t>
      </w:r>
    </w:p>
    <w:p>
      <w:pPr>
        <w:adjustRightInd w:val="0"/>
        <w:snapToGrid w:val="0"/>
        <w:spacing w:line="500" w:lineRule="exact"/>
        <w:ind w:firstLine="560"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在提交响应</w:t>
      </w:r>
      <w:r>
        <w:rPr>
          <w:rFonts w:hint="eastAsia" w:cs="Helvetica" w:asciiTheme="minorEastAsia" w:hAnsiTheme="minorEastAsia" w:eastAsiaTheme="minorEastAsia"/>
          <w:color w:val="222222"/>
          <w:kern w:val="0"/>
          <w:sz w:val="28"/>
          <w:szCs w:val="28"/>
        </w:rPr>
        <w:t>文件</w:t>
      </w:r>
      <w:r>
        <w:rPr>
          <w:rFonts w:cs="Helvetica" w:asciiTheme="minorEastAsia" w:hAnsiTheme="minorEastAsia" w:eastAsiaTheme="minorEastAsia"/>
          <w:color w:val="222222"/>
          <w:kern w:val="0"/>
          <w:sz w:val="28"/>
          <w:szCs w:val="28"/>
        </w:rPr>
        <w:t>截止时间前，可以对所递交的响应文件进行补充、修改或者撤回</w:t>
      </w:r>
      <w:r>
        <w:rPr>
          <w:rFonts w:hint="eastAsia" w:cs="Helvetica" w:asciiTheme="minorEastAsia" w:hAnsiTheme="minorEastAsia" w:eastAsiaTheme="minorEastAsia"/>
          <w:color w:val="222222"/>
          <w:kern w:val="0"/>
          <w:sz w:val="28"/>
          <w:szCs w:val="28"/>
        </w:rPr>
        <w:t>，并书面通知采购人或者采购代理机构</w:t>
      </w:r>
      <w:r>
        <w:rPr>
          <w:rFonts w:cs="Helvetica" w:asciiTheme="minorEastAsia" w:hAnsiTheme="minorEastAsia" w:eastAsiaTheme="minorEastAsia"/>
          <w:color w:val="222222"/>
          <w:kern w:val="0"/>
          <w:sz w:val="28"/>
          <w:szCs w:val="28"/>
        </w:rPr>
        <w:t>。补充、修改的内容旁签署（法人或授权</w:t>
      </w:r>
      <w:r>
        <w:rPr>
          <w:rFonts w:hint="eastAsia" w:cs="Helvetica" w:asciiTheme="minorEastAsia" w:hAnsiTheme="minorEastAsia" w:eastAsiaTheme="minorEastAsia"/>
          <w:color w:val="222222"/>
          <w:kern w:val="0"/>
          <w:sz w:val="28"/>
          <w:szCs w:val="28"/>
        </w:rPr>
        <w:t>代表</w:t>
      </w:r>
      <w:r>
        <w:rPr>
          <w:rFonts w:cs="Helvetica" w:asciiTheme="minorEastAsia" w:hAnsiTheme="minorEastAsia" w:eastAsiaTheme="minorEastAsia"/>
          <w:color w:val="222222"/>
          <w:kern w:val="0"/>
          <w:sz w:val="28"/>
          <w:szCs w:val="28"/>
        </w:rPr>
        <w:t>签署）、盖章、密封后生效，并作为响应文件的组成部分。</w:t>
      </w:r>
      <w:r>
        <w:rPr>
          <w:rFonts w:hint="eastAsia" w:ascii="Helvetica" w:hAnsi="Helvetica" w:cs="Helvetica"/>
          <w:color w:val="222222"/>
          <w:kern w:val="0"/>
          <w:sz w:val="28"/>
          <w:szCs w:val="28"/>
        </w:rPr>
        <w:t>补充、修改的内容与首次提交的响应文件不一致的，以补充、修改的内容为准。</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在提交响应文件截止时间后到磋商文件规定的投标有效期终止之前，</w:t>
      </w:r>
      <w:r>
        <w:rPr>
          <w:rFonts w:hint="eastAsia" w:cs="Helvetica" w:asciiTheme="minorEastAsia" w:hAnsiTheme="minorEastAsia" w:eastAsiaTheme="minorEastAsia"/>
          <w:color w:val="222222"/>
          <w:kern w:val="0"/>
          <w:sz w:val="28"/>
          <w:szCs w:val="28"/>
        </w:rPr>
        <w:t>供应商</w:t>
      </w:r>
      <w:r>
        <w:rPr>
          <w:rFonts w:cs="Helvetica" w:asciiTheme="minorEastAsia" w:hAnsiTheme="minorEastAsia" w:eastAsiaTheme="minorEastAsia"/>
          <w:color w:val="222222"/>
          <w:kern w:val="0"/>
          <w:sz w:val="28"/>
          <w:szCs w:val="28"/>
        </w:rPr>
        <w:t>不得补充、修改、替代或者撤回其响应文件（因</w:t>
      </w:r>
      <w:r>
        <w:rPr>
          <w:rFonts w:hint="eastAsia" w:cs="Helvetica" w:asciiTheme="minorEastAsia" w:hAnsiTheme="minorEastAsia" w:eastAsiaTheme="minorEastAsia"/>
          <w:color w:val="222222"/>
          <w:kern w:val="0"/>
          <w:sz w:val="28"/>
          <w:szCs w:val="28"/>
        </w:rPr>
        <w:t>磋商文件出现变动情况和磋商小组的要求重新提交响应文件除外</w:t>
      </w:r>
      <w:r>
        <w:rPr>
          <w:rFonts w:cs="Helvetica" w:asciiTheme="minorEastAsia" w:hAnsiTheme="minorEastAsia" w:eastAsiaTheme="minorEastAsia"/>
          <w:color w:val="222222"/>
          <w:kern w:val="0"/>
          <w:sz w:val="28"/>
          <w:szCs w:val="28"/>
        </w:rPr>
        <w:t>）。</w:t>
      </w:r>
    </w:p>
    <w:p>
      <w:pPr>
        <w:adjustRightInd w:val="0"/>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24</w:t>
      </w:r>
      <w:r>
        <w:rPr>
          <w:rFonts w:cs="Helvetica" w:asciiTheme="minorEastAsia" w:hAnsiTheme="minorEastAsia" w:eastAsiaTheme="minorEastAsia"/>
          <w:b/>
          <w:bCs/>
          <w:color w:val="222222"/>
          <w:kern w:val="0"/>
          <w:sz w:val="28"/>
          <w:szCs w:val="28"/>
        </w:rPr>
        <w:t>.响应文件的递交</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24.1供应商</w:t>
      </w:r>
      <w:r>
        <w:rPr>
          <w:rFonts w:cs="Helvetica" w:asciiTheme="minorEastAsia" w:hAnsiTheme="minorEastAsia" w:eastAsiaTheme="minorEastAsia"/>
          <w:color w:val="222222"/>
          <w:kern w:val="0"/>
          <w:sz w:val="28"/>
          <w:szCs w:val="28"/>
        </w:rPr>
        <w:t>应当在磋商文件要求提交响应文件的截止时间前，将响应文件密封送达</w:t>
      </w:r>
      <w:r>
        <w:rPr>
          <w:rFonts w:hint="eastAsia" w:cs="Helvetica" w:asciiTheme="minorEastAsia" w:hAnsiTheme="minorEastAsia" w:eastAsiaTheme="minorEastAsia"/>
          <w:color w:val="222222"/>
          <w:kern w:val="0"/>
          <w:sz w:val="28"/>
          <w:szCs w:val="28"/>
        </w:rPr>
        <w:t>开标</w:t>
      </w:r>
      <w:r>
        <w:rPr>
          <w:rFonts w:cs="Helvetica" w:asciiTheme="minorEastAsia" w:hAnsiTheme="minorEastAsia" w:eastAsiaTheme="minorEastAsia"/>
          <w:color w:val="222222"/>
          <w:kern w:val="0"/>
          <w:sz w:val="28"/>
          <w:szCs w:val="28"/>
        </w:rPr>
        <w:t>地点。采购代理机构收到响应文件后，记载响应文件的送达时间和密封情况，签收保存。任何单位和个人不得在开标前开启响应文件。</w:t>
      </w:r>
    </w:p>
    <w:p>
      <w:pPr>
        <w:adjustRightInd w:val="0"/>
        <w:snapToGrid w:val="0"/>
        <w:spacing w:line="500" w:lineRule="exact"/>
        <w:ind w:firstLine="560" w:firstLineChars="200"/>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color w:val="222222"/>
          <w:kern w:val="0"/>
          <w:sz w:val="28"/>
          <w:szCs w:val="28"/>
        </w:rPr>
        <w:t>24.2</w:t>
      </w:r>
      <w:r>
        <w:rPr>
          <w:rFonts w:cs="Helvetica" w:asciiTheme="minorEastAsia" w:hAnsiTheme="minorEastAsia" w:eastAsiaTheme="minorEastAsia"/>
          <w:color w:val="222222"/>
          <w:kern w:val="0"/>
          <w:sz w:val="28"/>
          <w:szCs w:val="28"/>
        </w:rPr>
        <w:t>在磋商文件要求提交响应文件的截止时间之后送达的响应文件，为无效响应文件，采购人</w:t>
      </w:r>
      <w:r>
        <w:rPr>
          <w:rFonts w:hint="eastAsia" w:cs="Helvetica" w:asciiTheme="minorEastAsia" w:hAnsiTheme="minorEastAsia" w:eastAsiaTheme="minorEastAsia"/>
          <w:color w:val="222222"/>
          <w:kern w:val="0"/>
          <w:sz w:val="28"/>
          <w:szCs w:val="28"/>
        </w:rPr>
        <w:t>、</w:t>
      </w:r>
      <w:r>
        <w:rPr>
          <w:rFonts w:cs="Helvetica" w:asciiTheme="minorEastAsia" w:hAnsiTheme="minorEastAsia" w:eastAsiaTheme="minorEastAsia"/>
          <w:color w:val="222222"/>
          <w:kern w:val="0"/>
          <w:sz w:val="28"/>
          <w:szCs w:val="28"/>
        </w:rPr>
        <w:t>采购代理机构拒收。采购人、采购代理机构对误投或未按规定时间、地点进行投标的概不负责。</w:t>
      </w:r>
    </w:p>
    <w:p>
      <w:pPr>
        <w:adjustRightInd w:val="0"/>
        <w:snapToGrid w:val="0"/>
        <w:spacing w:line="500" w:lineRule="exact"/>
        <w:ind w:firstLine="560" w:firstLineChars="200"/>
        <w:rPr>
          <w:rFonts w:cs="Helvetica" w:asciiTheme="minorEastAsia" w:hAnsiTheme="minorEastAsia" w:eastAsiaTheme="minorEastAsia"/>
          <w:color w:val="222222"/>
          <w:sz w:val="28"/>
          <w:szCs w:val="28"/>
        </w:rPr>
      </w:pPr>
      <w:r>
        <w:rPr>
          <w:rFonts w:hint="eastAsia" w:cs="Helvetica" w:asciiTheme="minorEastAsia" w:hAnsiTheme="minorEastAsia" w:eastAsiaTheme="minorEastAsia"/>
          <w:color w:val="222222"/>
          <w:sz w:val="28"/>
          <w:szCs w:val="28"/>
        </w:rPr>
        <w:t>24.3未按照磋商文件要求密封的</w:t>
      </w:r>
      <w:r>
        <w:rPr>
          <w:rFonts w:cs="Helvetica" w:asciiTheme="minorEastAsia" w:hAnsiTheme="minorEastAsia" w:eastAsiaTheme="minorEastAsia"/>
          <w:color w:val="222222"/>
          <w:kern w:val="0"/>
          <w:sz w:val="28"/>
          <w:szCs w:val="28"/>
        </w:rPr>
        <w:t>响应</w:t>
      </w:r>
      <w:r>
        <w:rPr>
          <w:rFonts w:hint="eastAsia" w:cs="Helvetica" w:asciiTheme="minorEastAsia" w:hAnsiTheme="minorEastAsia" w:eastAsiaTheme="minorEastAsia"/>
          <w:color w:val="222222"/>
          <w:sz w:val="28"/>
          <w:szCs w:val="28"/>
        </w:rPr>
        <w:t>文件，</w:t>
      </w:r>
      <w:r>
        <w:rPr>
          <w:rFonts w:cs="Helvetica" w:asciiTheme="minorEastAsia" w:hAnsiTheme="minorEastAsia" w:eastAsiaTheme="minorEastAsia"/>
          <w:color w:val="222222"/>
          <w:sz w:val="28"/>
          <w:szCs w:val="28"/>
        </w:rPr>
        <w:t>采购</w:t>
      </w:r>
      <w:r>
        <w:rPr>
          <w:rFonts w:cs="Helvetica" w:asciiTheme="minorEastAsia" w:hAnsiTheme="minorEastAsia" w:eastAsiaTheme="minorEastAsia"/>
          <w:color w:val="222222"/>
          <w:kern w:val="0"/>
          <w:sz w:val="28"/>
          <w:szCs w:val="28"/>
        </w:rPr>
        <w:t>人</w:t>
      </w:r>
      <w:r>
        <w:rPr>
          <w:rFonts w:hint="eastAsia" w:cs="Helvetica" w:asciiTheme="minorEastAsia" w:hAnsiTheme="minorEastAsia" w:eastAsiaTheme="minorEastAsia"/>
          <w:color w:val="222222"/>
          <w:sz w:val="28"/>
          <w:szCs w:val="28"/>
        </w:rPr>
        <w:t>、采购代理机构拒收。</w:t>
      </w:r>
    </w:p>
    <w:p>
      <w:pPr>
        <w:widowControl/>
        <w:shd w:val="clear" w:color="auto" w:fill="FFFFFF"/>
        <w:snapToGrid w:val="0"/>
        <w:spacing w:line="500" w:lineRule="exact"/>
        <w:ind w:firstLine="475" w:firstLineChars="169"/>
        <w:rPr>
          <w:rFonts w:cs="Helvetica" w:asciiTheme="minorEastAsia" w:hAnsiTheme="minorEastAsia" w:eastAsiaTheme="minorEastAsia"/>
          <w:color w:val="222222"/>
          <w:kern w:val="0"/>
          <w:sz w:val="28"/>
          <w:szCs w:val="28"/>
        </w:rPr>
      </w:pPr>
      <w:r>
        <w:rPr>
          <w:rFonts w:hint="eastAsia" w:cs="Helvetica" w:asciiTheme="minorEastAsia" w:hAnsiTheme="minorEastAsia" w:eastAsiaTheme="minorEastAsia"/>
          <w:b/>
          <w:bCs/>
          <w:color w:val="222222"/>
          <w:kern w:val="0"/>
          <w:sz w:val="28"/>
          <w:szCs w:val="28"/>
        </w:rPr>
        <w:t>四、</w:t>
      </w:r>
      <w:r>
        <w:rPr>
          <w:rFonts w:cs="Helvetica" w:asciiTheme="minorEastAsia" w:hAnsiTheme="minorEastAsia" w:eastAsiaTheme="minorEastAsia"/>
          <w:b/>
          <w:bCs/>
          <w:color w:val="222222"/>
          <w:kern w:val="0"/>
          <w:sz w:val="28"/>
          <w:szCs w:val="28"/>
        </w:rPr>
        <w:t>开标、评审、结果公告、</w:t>
      </w:r>
      <w:r>
        <w:rPr>
          <w:rFonts w:hint="eastAsia" w:cs="Helvetica" w:asciiTheme="minorEastAsia" w:hAnsiTheme="minorEastAsia" w:eastAsiaTheme="minorEastAsia"/>
          <w:b/>
          <w:bCs/>
          <w:color w:val="222222"/>
          <w:kern w:val="0"/>
          <w:sz w:val="28"/>
          <w:szCs w:val="28"/>
        </w:rPr>
        <w:t>成交通知书</w:t>
      </w:r>
      <w:r>
        <w:rPr>
          <w:rFonts w:cs="Helvetica" w:asciiTheme="minorEastAsia" w:hAnsiTheme="minorEastAsia" w:eastAsiaTheme="minorEastAsia"/>
          <w:b/>
          <w:bCs/>
          <w:color w:val="222222"/>
          <w:kern w:val="0"/>
          <w:sz w:val="28"/>
          <w:szCs w:val="28"/>
        </w:rPr>
        <w:t>发放</w:t>
      </w:r>
    </w:p>
    <w:p>
      <w:pPr>
        <w:widowControl/>
        <w:shd w:val="clear" w:color="auto" w:fill="FFFFFF"/>
        <w:snapToGrid w:val="0"/>
        <w:spacing w:line="500" w:lineRule="exact"/>
        <w:ind w:firstLine="562" w:firstLineChars="200"/>
        <w:rPr>
          <w:rFonts w:cs="Helvetica" w:asciiTheme="minorEastAsia" w:hAnsiTheme="minorEastAsia" w:eastAsiaTheme="minorEastAsia"/>
          <w:b/>
          <w:bCs/>
          <w:color w:val="222222"/>
          <w:kern w:val="0"/>
          <w:sz w:val="28"/>
          <w:szCs w:val="28"/>
        </w:rPr>
      </w:pPr>
      <w:r>
        <w:rPr>
          <w:rFonts w:hint="eastAsia" w:cs="Helvetica" w:asciiTheme="minorEastAsia" w:hAnsiTheme="minorEastAsia" w:eastAsiaTheme="minorEastAsia"/>
          <w:b/>
          <w:bCs/>
          <w:color w:val="222222"/>
          <w:kern w:val="0"/>
          <w:sz w:val="28"/>
          <w:szCs w:val="28"/>
        </w:rPr>
        <w:t>25</w:t>
      </w:r>
      <w:r>
        <w:rPr>
          <w:rFonts w:cs="Helvetica" w:asciiTheme="minorEastAsia" w:hAnsiTheme="minorEastAsia" w:eastAsiaTheme="minorEastAsia"/>
          <w:b/>
          <w:bCs/>
          <w:color w:val="222222"/>
          <w:kern w:val="0"/>
          <w:sz w:val="28"/>
          <w:szCs w:val="28"/>
        </w:rPr>
        <w:t>.开标程序</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25</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1</w:t>
      </w:r>
      <w:r>
        <w:rPr>
          <w:rFonts w:cs="Helvetica" w:asciiTheme="minorEastAsia" w:hAnsiTheme="minorEastAsia"/>
          <w:color w:val="222222"/>
          <w:sz w:val="28"/>
          <w:szCs w:val="28"/>
        </w:rPr>
        <w:t>采购代理机构</w:t>
      </w:r>
      <w:r>
        <w:rPr>
          <w:rFonts w:hint="eastAsia" w:cs="Helvetica" w:asciiTheme="minorEastAsia" w:hAnsiTheme="minorEastAsia"/>
          <w:color w:val="222222"/>
          <w:sz w:val="28"/>
          <w:szCs w:val="28"/>
        </w:rPr>
        <w:t>按照招标公告规定的时间、地点主持开标会。开标时邀请所有供应商代表、采购人代表和有关方面代表参加。</w:t>
      </w:r>
      <w:r>
        <w:rPr>
          <w:rFonts w:cs="Helvetica" w:asciiTheme="minorEastAsia" w:hAnsiTheme="minorEastAsia"/>
          <w:color w:val="222222"/>
          <w:sz w:val="28"/>
          <w:szCs w:val="28"/>
        </w:rPr>
        <w:t>参加开标的</w:t>
      </w:r>
      <w:r>
        <w:rPr>
          <w:rFonts w:hint="eastAsia" w:cs="Helvetica" w:asciiTheme="minorEastAsia" w:hAnsiTheme="minorEastAsia"/>
          <w:color w:val="222222"/>
          <w:kern w:val="0"/>
          <w:sz w:val="28"/>
          <w:szCs w:val="28"/>
        </w:rPr>
        <w:t>供应商</w:t>
      </w:r>
      <w:r>
        <w:rPr>
          <w:rFonts w:cs="Helvetica" w:asciiTheme="minorEastAsia" w:hAnsiTheme="minorEastAsia"/>
          <w:color w:val="222222"/>
          <w:sz w:val="28"/>
          <w:szCs w:val="28"/>
        </w:rPr>
        <w:t>代表、采购人代表应签到以证明其出席。</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25</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 xml:space="preserve">2 </w:t>
      </w:r>
      <w:r>
        <w:rPr>
          <w:rFonts w:cs="Helvetica" w:asciiTheme="minorEastAsia" w:hAnsiTheme="minorEastAsia"/>
          <w:color w:val="222222"/>
          <w:sz w:val="28"/>
          <w:szCs w:val="28"/>
        </w:rPr>
        <w:t>主持人按下列程序进行开标：</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（1）宣布开标纪律；</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（2）宣布开标会议相关人员姓名；</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（3）</w:t>
      </w:r>
      <w:r>
        <w:rPr>
          <w:rFonts w:hint="eastAsia" w:cs="Helvetica" w:asciiTheme="minorEastAsia" w:hAnsiTheme="minorEastAsia"/>
          <w:color w:val="222222"/>
          <w:sz w:val="28"/>
          <w:szCs w:val="28"/>
        </w:rPr>
        <w:t>供应商代表与采购人分别</w:t>
      </w:r>
      <w:r>
        <w:rPr>
          <w:rFonts w:cs="Helvetica" w:asciiTheme="minorEastAsia" w:hAnsiTheme="minorEastAsia"/>
          <w:color w:val="222222"/>
          <w:sz w:val="28"/>
          <w:szCs w:val="28"/>
        </w:rPr>
        <w:t>对已提交的响应文件进行</w:t>
      </w:r>
      <w:r>
        <w:rPr>
          <w:rFonts w:hint="eastAsia" w:cs="Helvetica" w:asciiTheme="minorEastAsia" w:hAnsiTheme="minorEastAsia"/>
          <w:color w:val="222222"/>
          <w:sz w:val="28"/>
          <w:szCs w:val="28"/>
        </w:rPr>
        <w:t>密封性检查并签字确认</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经确认无误后，由采购代理机构</w:t>
      </w:r>
      <w:r>
        <w:rPr>
          <w:rFonts w:cs="Helvetica" w:asciiTheme="minorEastAsia" w:hAnsiTheme="minorEastAsia"/>
          <w:color w:val="222222"/>
          <w:sz w:val="28"/>
          <w:szCs w:val="28"/>
        </w:rPr>
        <w:t>工作人员</w:t>
      </w:r>
      <w:r>
        <w:rPr>
          <w:rFonts w:hint="eastAsia" w:cs="Helvetica" w:asciiTheme="minorEastAsia" w:hAnsiTheme="minorEastAsia"/>
          <w:color w:val="222222"/>
          <w:sz w:val="28"/>
          <w:szCs w:val="28"/>
        </w:rPr>
        <w:t>当众宣读供应商</w:t>
      </w:r>
      <w:r>
        <w:rPr>
          <w:rFonts w:cs="Helvetica" w:asciiTheme="minorEastAsia" w:hAnsiTheme="minorEastAsia"/>
          <w:color w:val="222222"/>
          <w:sz w:val="28"/>
          <w:szCs w:val="28"/>
        </w:rPr>
        <w:t>名称</w:t>
      </w:r>
      <w:r>
        <w:rPr>
          <w:rFonts w:hint="eastAsia" w:cs="Helvetica" w:asciiTheme="minorEastAsia" w:hAnsiTheme="minorEastAsia"/>
          <w:color w:val="222222"/>
          <w:sz w:val="28"/>
          <w:szCs w:val="28"/>
        </w:rPr>
        <w:t>、签到时间</w:t>
      </w:r>
      <w:r>
        <w:rPr>
          <w:rFonts w:cs="Helvetica" w:asciiTheme="minorEastAsia" w:hAnsiTheme="minorEastAsia"/>
          <w:color w:val="222222"/>
          <w:sz w:val="28"/>
          <w:szCs w:val="28"/>
        </w:rPr>
        <w:t>和磋商文件规定的需要宣布的其他内容（以</w:t>
      </w:r>
      <w:r>
        <w:rPr>
          <w:rFonts w:hint="eastAsia" w:cs="Helvetica" w:asciiTheme="minorEastAsia" w:hAnsiTheme="minorEastAsia"/>
          <w:color w:val="222222"/>
          <w:sz w:val="28"/>
          <w:szCs w:val="28"/>
        </w:rPr>
        <w:t>响应文件密封递交确认登记表内容</w:t>
      </w:r>
      <w:r>
        <w:rPr>
          <w:rFonts w:cs="Helvetica" w:asciiTheme="minorEastAsia" w:hAnsiTheme="minorEastAsia"/>
          <w:color w:val="222222"/>
          <w:sz w:val="28"/>
          <w:szCs w:val="28"/>
        </w:rPr>
        <w:t>为准）；</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（4）</w:t>
      </w:r>
      <w:r>
        <w:rPr>
          <w:rFonts w:hint="eastAsia" w:cs="Helvetica" w:asciiTheme="minorEastAsia" w:hAnsiTheme="minorEastAsia"/>
          <w:color w:val="222222"/>
          <w:sz w:val="28"/>
          <w:szCs w:val="28"/>
        </w:rPr>
        <w:t>采购人、采购代理机构应当对开标、评审现场活动进行全程录音录像。</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w:t>
      </w:r>
      <w:r>
        <w:rPr>
          <w:rFonts w:hint="eastAsia" w:cs="Helvetica" w:asciiTheme="minorEastAsia" w:hAnsiTheme="minorEastAsia"/>
          <w:color w:val="222222"/>
          <w:sz w:val="28"/>
          <w:szCs w:val="28"/>
        </w:rPr>
        <w:t>5</w:t>
      </w:r>
      <w:r>
        <w:rPr>
          <w:rFonts w:cs="Helvetica" w:asciiTheme="minorEastAsia" w:hAnsiTheme="minorEastAsia"/>
          <w:color w:val="222222"/>
          <w:sz w:val="28"/>
          <w:szCs w:val="28"/>
        </w:rPr>
        <w:t>）开标过程应当由采购人或者采购代理机构负责记录，</w:t>
      </w:r>
      <w:r>
        <w:rPr>
          <w:rFonts w:hint="eastAsia" w:cs="Helvetica" w:asciiTheme="minorEastAsia" w:hAnsiTheme="minorEastAsia"/>
          <w:color w:val="222222"/>
          <w:sz w:val="28"/>
          <w:szCs w:val="28"/>
        </w:rPr>
        <w:t>并</w:t>
      </w:r>
      <w:r>
        <w:rPr>
          <w:rFonts w:cs="Helvetica" w:asciiTheme="minorEastAsia" w:hAnsiTheme="minorEastAsia"/>
          <w:color w:val="222222"/>
          <w:sz w:val="28"/>
          <w:szCs w:val="28"/>
        </w:rPr>
        <w:t>由参加开标会议人员对开标情况签字确认后</w:t>
      </w:r>
      <w:r>
        <w:rPr>
          <w:rFonts w:hint="eastAsia" w:cs="Helvetica" w:asciiTheme="minorEastAsia" w:hAnsiTheme="minorEastAsia"/>
          <w:color w:val="222222"/>
          <w:sz w:val="28"/>
          <w:szCs w:val="28"/>
        </w:rPr>
        <w:t>和开评标现场影像资料作为招标档案</w:t>
      </w:r>
      <w:r>
        <w:rPr>
          <w:rFonts w:cs="Helvetica" w:asciiTheme="minorEastAsia" w:hAnsiTheme="minorEastAsia"/>
          <w:color w:val="222222"/>
          <w:sz w:val="28"/>
          <w:szCs w:val="28"/>
        </w:rPr>
        <w:t>一并存档。</w:t>
      </w:r>
    </w:p>
    <w:p>
      <w:pPr>
        <w:pStyle w:val="57"/>
        <w:snapToGrid w:val="0"/>
        <w:spacing w:line="500" w:lineRule="exact"/>
        <w:ind w:left="0" w:leftChars="0" w:firstLine="560"/>
        <w:rPr>
          <w:rFonts w:cs="Helvetica" w:asciiTheme="minorEastAsia" w:hAnsiTheme="minorEastAsia"/>
          <w:color w:val="222222"/>
          <w:sz w:val="28"/>
          <w:szCs w:val="28"/>
        </w:rPr>
      </w:pPr>
      <w:r>
        <w:rPr>
          <w:rFonts w:cs="Helvetica" w:asciiTheme="minorEastAsia" w:hAnsiTheme="minorEastAsia"/>
          <w:color w:val="222222"/>
          <w:sz w:val="28"/>
          <w:szCs w:val="28"/>
        </w:rPr>
        <w:t>（</w:t>
      </w:r>
      <w:r>
        <w:rPr>
          <w:rFonts w:hint="eastAsia" w:cs="Helvetica" w:asciiTheme="minorEastAsia" w:hAnsiTheme="minorEastAsia"/>
          <w:color w:val="222222"/>
          <w:sz w:val="28"/>
          <w:szCs w:val="28"/>
        </w:rPr>
        <w:t>6</w:t>
      </w:r>
      <w:r>
        <w:rPr>
          <w:rFonts w:cs="Helvetica" w:asciiTheme="minorEastAsia" w:hAnsiTheme="minorEastAsia"/>
          <w:color w:val="222222"/>
          <w:sz w:val="28"/>
          <w:szCs w:val="28"/>
        </w:rPr>
        <w:t>）开标结束，响应文件移交磋商小组。</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25</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 xml:space="preserve">3 </w:t>
      </w:r>
      <w:r>
        <w:rPr>
          <w:rFonts w:cs="Helvetica" w:asciiTheme="minorEastAsia" w:hAnsiTheme="minorEastAsia"/>
          <w:color w:val="222222"/>
          <w:sz w:val="28"/>
          <w:szCs w:val="28"/>
        </w:rPr>
        <w:t>开标异议</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供应商</w:t>
      </w:r>
      <w:r>
        <w:rPr>
          <w:rFonts w:cs="Helvetica" w:asciiTheme="minorEastAsia" w:hAnsiTheme="minorEastAsia"/>
          <w:color w:val="222222"/>
          <w:sz w:val="28"/>
          <w:szCs w:val="28"/>
        </w:rPr>
        <w:t>代表对开标过程和开标记录有疑义，以及认为采购人、采购代理机构相关工作人员有需要回避的情形的，应当当场提出询问或者回避申请，开标会议结束后不再接受相关询问、质疑或者回避申请。</w:t>
      </w:r>
      <w:r>
        <w:rPr>
          <w:rFonts w:hint="eastAsia" w:cs="Helvetica" w:asciiTheme="minorEastAsia" w:hAnsiTheme="minorEastAsia"/>
          <w:color w:val="222222"/>
          <w:sz w:val="28"/>
          <w:szCs w:val="28"/>
        </w:rPr>
        <w:t>供应商未参加开标的，视同认可开标结果。</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25</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4</w:t>
      </w:r>
      <w:r>
        <w:rPr>
          <w:rFonts w:cs="Helvetica" w:asciiTheme="minorEastAsia" w:hAnsiTheme="minorEastAsia"/>
          <w:color w:val="222222"/>
          <w:sz w:val="28"/>
          <w:szCs w:val="28"/>
        </w:rPr>
        <w:t xml:space="preserve"> </w:t>
      </w:r>
      <w:r>
        <w:rPr>
          <w:rFonts w:hint="eastAsia" w:cs="Helvetica" w:asciiTheme="minorEastAsia" w:hAnsiTheme="minorEastAsia"/>
          <w:color w:val="222222"/>
          <w:sz w:val="28"/>
          <w:szCs w:val="28"/>
        </w:rPr>
        <w:t>供应商</w:t>
      </w:r>
      <w:r>
        <w:rPr>
          <w:rFonts w:cs="Helvetica" w:asciiTheme="minorEastAsia" w:hAnsiTheme="minorEastAsia"/>
          <w:color w:val="222222"/>
          <w:sz w:val="28"/>
          <w:szCs w:val="28"/>
        </w:rPr>
        <w:t>不足三家的，不得开标。</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26</w:t>
      </w:r>
      <w:r>
        <w:rPr>
          <w:rFonts w:cs="Helvetica" w:asciiTheme="minorEastAsia" w:hAnsiTheme="minorEastAsia"/>
          <w:b/>
          <w:bCs/>
          <w:color w:val="222222"/>
          <w:kern w:val="0"/>
          <w:sz w:val="28"/>
          <w:szCs w:val="28"/>
        </w:rPr>
        <w:t>.</w:t>
      </w:r>
      <w:r>
        <w:rPr>
          <w:rFonts w:hint="eastAsia" w:asciiTheme="minorEastAsia" w:hAnsiTheme="minorEastAsia"/>
        </w:rPr>
        <w:t xml:space="preserve"> </w:t>
      </w:r>
      <w:r>
        <w:rPr>
          <w:rFonts w:hint="eastAsia" w:cs="Helvetica" w:asciiTheme="minorEastAsia" w:hAnsiTheme="minorEastAsia"/>
          <w:b/>
          <w:bCs/>
          <w:color w:val="222222"/>
          <w:kern w:val="0"/>
          <w:sz w:val="28"/>
          <w:szCs w:val="28"/>
        </w:rPr>
        <w:t>评审</w:t>
      </w:r>
      <w:r>
        <w:rPr>
          <w:rFonts w:cs="Helvetica" w:asciiTheme="minorEastAsia" w:hAnsiTheme="minorEastAsia"/>
          <w:b/>
          <w:bCs/>
          <w:color w:val="222222"/>
          <w:kern w:val="0"/>
          <w:sz w:val="28"/>
          <w:szCs w:val="28"/>
        </w:rPr>
        <w:t>（详见第</w:t>
      </w:r>
      <w:r>
        <w:rPr>
          <w:rFonts w:hint="eastAsia" w:cs="Helvetica" w:asciiTheme="minorEastAsia" w:hAnsiTheme="minorEastAsia"/>
          <w:b/>
          <w:bCs/>
          <w:color w:val="222222"/>
          <w:kern w:val="0"/>
          <w:sz w:val="28"/>
          <w:szCs w:val="28"/>
          <w:lang w:eastAsia="zh-CN"/>
        </w:rPr>
        <w:t>六</w:t>
      </w:r>
      <w:r>
        <w:rPr>
          <w:rFonts w:cs="Helvetica" w:asciiTheme="minorEastAsia" w:hAnsiTheme="minorEastAsia"/>
          <w:b/>
          <w:bCs/>
          <w:color w:val="222222"/>
          <w:kern w:val="0"/>
          <w:sz w:val="28"/>
          <w:szCs w:val="28"/>
        </w:rPr>
        <w:t>章）</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27.成交结果</w:t>
      </w:r>
      <w:r>
        <w:rPr>
          <w:rFonts w:cs="Helvetica" w:asciiTheme="minorEastAsia" w:hAnsiTheme="minorEastAsia"/>
          <w:b/>
          <w:bCs/>
          <w:color w:val="222222"/>
          <w:kern w:val="0"/>
          <w:sz w:val="28"/>
          <w:szCs w:val="28"/>
        </w:rPr>
        <w:t>公告</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27.1成交供应商确定后2个工作日内，采购代理机构将在“</w:t>
      </w:r>
      <w:r>
        <w:rPr>
          <w:rFonts w:cs="Helvetica" w:asciiTheme="minorEastAsia" w:hAnsiTheme="minorEastAsia"/>
          <w:color w:val="222222"/>
          <w:kern w:val="0"/>
          <w:sz w:val="28"/>
          <w:szCs w:val="28"/>
        </w:rPr>
        <w:t>中国政府采购网”、“中国招标与采购网”</w:t>
      </w:r>
      <w:r>
        <w:rPr>
          <w:rFonts w:hint="eastAsia" w:cs="Helvetica" w:asciiTheme="minorEastAsia" w:hAnsiTheme="minorEastAsia"/>
          <w:color w:val="222222"/>
          <w:kern w:val="0"/>
          <w:sz w:val="28"/>
          <w:szCs w:val="28"/>
        </w:rPr>
        <w:t>上公告成交结果。</w:t>
      </w:r>
      <w:r>
        <w:rPr>
          <w:rFonts w:cs="Helvetica" w:asciiTheme="minorEastAsia" w:hAnsiTheme="minorEastAsia"/>
          <w:color w:val="222222"/>
          <w:kern w:val="0"/>
          <w:sz w:val="28"/>
          <w:szCs w:val="28"/>
        </w:rPr>
        <w:t>同时将</w:t>
      </w:r>
      <w:r>
        <w:rPr>
          <w:rFonts w:hint="eastAsia" w:cs="Helvetica" w:asciiTheme="minorEastAsia" w:hAnsiTheme="minorEastAsia"/>
          <w:color w:val="222222"/>
          <w:kern w:val="0"/>
          <w:sz w:val="28"/>
          <w:szCs w:val="28"/>
        </w:rPr>
        <w:t>成交结果</w:t>
      </w:r>
      <w:r>
        <w:rPr>
          <w:rFonts w:cs="Helvetica" w:asciiTheme="minorEastAsia" w:hAnsiTheme="minorEastAsia"/>
          <w:color w:val="222222"/>
          <w:kern w:val="0"/>
          <w:sz w:val="28"/>
          <w:szCs w:val="28"/>
        </w:rPr>
        <w:t>以公告形式通知未</w:t>
      </w:r>
      <w:r>
        <w:rPr>
          <w:rFonts w:hint="eastAsia" w:cs="Helvetica" w:asciiTheme="minorEastAsia" w:hAnsiTheme="minorEastAsia"/>
          <w:color w:val="222222"/>
          <w:kern w:val="0"/>
          <w:sz w:val="28"/>
          <w:szCs w:val="28"/>
        </w:rPr>
        <w:t>成交</w:t>
      </w:r>
      <w:r>
        <w:rPr>
          <w:rFonts w:cs="Helvetica" w:asciiTheme="minorEastAsia" w:hAnsiTheme="minorEastAsia"/>
          <w:color w:val="222222"/>
          <w:kern w:val="0"/>
          <w:sz w:val="28"/>
          <w:szCs w:val="28"/>
        </w:rPr>
        <w:t>的</w:t>
      </w:r>
      <w:r>
        <w:rPr>
          <w:rFonts w:hint="eastAsia" w:cs="Helvetica" w:asciiTheme="minorEastAsia" w:hAnsiTheme="minorEastAsia"/>
          <w:color w:val="222222"/>
          <w:kern w:val="0"/>
          <w:sz w:val="28"/>
          <w:szCs w:val="28"/>
        </w:rPr>
        <w:t>供应商；成交结果公告期限为1个工作日。</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kern w:val="0"/>
          <w:sz w:val="28"/>
          <w:szCs w:val="28"/>
        </w:rPr>
        <w:t>27.2</w:t>
      </w:r>
      <w:r>
        <w:rPr>
          <w:rFonts w:cs="Helvetica" w:asciiTheme="minorEastAsia" w:hAnsiTheme="minorEastAsia"/>
          <w:color w:val="222222"/>
          <w:sz w:val="28"/>
          <w:szCs w:val="28"/>
        </w:rPr>
        <w:t>成交结果公告应当包括以下内容：</w:t>
      </w:r>
    </w:p>
    <w:p>
      <w:pPr>
        <w:widowControl/>
        <w:spacing w:before="100" w:beforeAutospacing="1" w:after="100" w:afterAutospacing="1"/>
        <w:jc w:val="left"/>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（一）采购人和采购代理机构的名称、地址和联系方式；</w:t>
      </w:r>
    </w:p>
    <w:p>
      <w:pPr>
        <w:widowControl/>
        <w:spacing w:before="100" w:beforeAutospacing="1" w:after="100" w:afterAutospacing="1"/>
        <w:jc w:val="left"/>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（二）项目名称和项目编号；</w:t>
      </w:r>
    </w:p>
    <w:p>
      <w:pPr>
        <w:widowControl/>
        <w:spacing w:before="100" w:beforeAutospacing="1" w:after="100" w:afterAutospacing="1"/>
        <w:jc w:val="left"/>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（三）成交供应商名称、地址和成交金额；</w:t>
      </w:r>
    </w:p>
    <w:p>
      <w:pPr>
        <w:widowControl/>
        <w:spacing w:before="100" w:beforeAutospacing="1" w:after="100" w:afterAutospacing="1"/>
        <w:jc w:val="left"/>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（四）主要成交标的的名称、规格型号、数量、单价、服务要求；</w:t>
      </w:r>
    </w:p>
    <w:p>
      <w:pPr>
        <w:widowControl/>
        <w:spacing w:before="100" w:beforeAutospacing="1" w:after="100" w:afterAutospacing="1"/>
        <w:jc w:val="left"/>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　　 （五）磋商小组成员名单。</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27.3</w:t>
      </w:r>
      <w:r>
        <w:rPr>
          <w:rFonts w:cs="Helvetica" w:asciiTheme="minorEastAsia" w:hAnsiTheme="minorEastAsia"/>
          <w:color w:val="222222"/>
          <w:kern w:val="0"/>
          <w:sz w:val="28"/>
          <w:szCs w:val="28"/>
        </w:rPr>
        <w:t>项目废标后，采购代理机构将在</w:t>
      </w:r>
      <w:r>
        <w:rPr>
          <w:rFonts w:hint="eastAsia" w:cs="Helvetica" w:asciiTheme="minorEastAsia" w:hAnsiTheme="minorEastAsia"/>
          <w:color w:val="222222"/>
          <w:kern w:val="0"/>
          <w:sz w:val="28"/>
          <w:szCs w:val="28"/>
        </w:rPr>
        <w:t>“</w:t>
      </w:r>
      <w:r>
        <w:rPr>
          <w:rFonts w:cs="Helvetica" w:asciiTheme="minorEastAsia" w:hAnsiTheme="minorEastAsia"/>
          <w:color w:val="222222"/>
          <w:kern w:val="0"/>
          <w:sz w:val="28"/>
          <w:szCs w:val="28"/>
        </w:rPr>
        <w:t>中国政府采购网”、“中国招标与采购网”上发布废标公告，废标结果公告期为 1 个工作日。 </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28</w:t>
      </w:r>
      <w:r>
        <w:rPr>
          <w:rFonts w:cs="Helvetica" w:asciiTheme="minorEastAsia" w:hAnsiTheme="minorEastAsia"/>
          <w:b/>
          <w:bCs/>
          <w:color w:val="222222"/>
          <w:kern w:val="0"/>
          <w:sz w:val="28"/>
          <w:szCs w:val="28"/>
        </w:rPr>
        <w:t>.</w:t>
      </w:r>
      <w:r>
        <w:rPr>
          <w:rFonts w:hint="eastAsia" w:cs="Helvetica" w:asciiTheme="minorEastAsia" w:hAnsiTheme="minorEastAsia"/>
          <w:b/>
          <w:bCs/>
          <w:color w:val="222222"/>
          <w:kern w:val="0"/>
          <w:sz w:val="28"/>
          <w:szCs w:val="28"/>
          <w:lang w:eastAsia="zh-CN"/>
        </w:rPr>
        <w:t>成交</w:t>
      </w:r>
      <w:r>
        <w:rPr>
          <w:rFonts w:hint="eastAsia" w:cs="Helvetica" w:asciiTheme="minorEastAsia" w:hAnsiTheme="minorEastAsia"/>
          <w:b/>
          <w:bCs/>
          <w:color w:val="222222"/>
          <w:kern w:val="0"/>
          <w:sz w:val="28"/>
          <w:szCs w:val="28"/>
        </w:rPr>
        <w:t>通知书</w:t>
      </w:r>
      <w:r>
        <w:rPr>
          <w:rFonts w:cs="Helvetica" w:asciiTheme="minorEastAsia" w:hAnsiTheme="minorEastAsia"/>
          <w:b/>
          <w:bCs/>
          <w:color w:val="222222"/>
          <w:kern w:val="0"/>
          <w:sz w:val="28"/>
          <w:szCs w:val="28"/>
        </w:rPr>
        <w:t>发放</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在公告成交结果的同时，采购代理机构应当向成交供应商发出</w:t>
      </w:r>
      <w:r>
        <w:rPr>
          <w:rFonts w:hint="eastAsia" w:cs="Helvetica" w:asciiTheme="minorEastAsia" w:hAnsiTheme="minorEastAsia"/>
          <w:color w:val="222222"/>
          <w:kern w:val="0"/>
          <w:sz w:val="28"/>
          <w:szCs w:val="28"/>
          <w:lang w:eastAsia="zh-CN"/>
        </w:rPr>
        <w:t>成交</w:t>
      </w:r>
      <w:r>
        <w:rPr>
          <w:rFonts w:hint="eastAsia" w:cs="Helvetica" w:asciiTheme="minorEastAsia" w:hAnsiTheme="minorEastAsia"/>
          <w:color w:val="222222"/>
          <w:kern w:val="0"/>
          <w:sz w:val="28"/>
          <w:szCs w:val="28"/>
        </w:rPr>
        <w:t>通知书，</w:t>
      </w:r>
      <w:r>
        <w:rPr>
          <w:rFonts w:hint="eastAsia" w:cs="Helvetica" w:asciiTheme="minorEastAsia" w:hAnsiTheme="minorEastAsia"/>
          <w:color w:val="222222"/>
          <w:kern w:val="0"/>
          <w:sz w:val="28"/>
          <w:szCs w:val="28"/>
          <w:lang w:eastAsia="zh-CN"/>
        </w:rPr>
        <w:t>成交</w:t>
      </w:r>
      <w:r>
        <w:rPr>
          <w:rFonts w:hint="eastAsia" w:cs="Helvetica" w:asciiTheme="minorEastAsia" w:hAnsiTheme="minorEastAsia"/>
          <w:color w:val="222222"/>
          <w:kern w:val="0"/>
          <w:sz w:val="28"/>
          <w:szCs w:val="28"/>
        </w:rPr>
        <w:t>通知书</w:t>
      </w:r>
      <w:r>
        <w:rPr>
          <w:rFonts w:cs="Helvetica" w:asciiTheme="minorEastAsia" w:hAnsiTheme="minorEastAsia"/>
          <w:color w:val="222222"/>
          <w:kern w:val="0"/>
          <w:sz w:val="28"/>
          <w:szCs w:val="28"/>
        </w:rPr>
        <w:t>是</w:t>
      </w:r>
      <w:r>
        <w:rPr>
          <w:rFonts w:hint="eastAsia" w:cs="Helvetica" w:asciiTheme="minorEastAsia" w:hAnsiTheme="minorEastAsia"/>
          <w:color w:val="222222"/>
          <w:kern w:val="0"/>
          <w:sz w:val="28"/>
          <w:szCs w:val="28"/>
        </w:rPr>
        <w:t>合同</w:t>
      </w:r>
      <w:r>
        <w:rPr>
          <w:rFonts w:cs="Helvetica" w:asciiTheme="minorEastAsia" w:hAnsiTheme="minorEastAsia"/>
          <w:color w:val="222222"/>
          <w:kern w:val="0"/>
          <w:sz w:val="28"/>
          <w:szCs w:val="28"/>
        </w:rPr>
        <w:t>的组成部分，</w:t>
      </w:r>
      <w:r>
        <w:rPr>
          <w:rFonts w:hint="eastAsia" w:cs="Helvetica" w:asciiTheme="minorEastAsia" w:hAnsiTheme="minorEastAsia"/>
          <w:color w:val="222222"/>
          <w:kern w:val="0"/>
          <w:sz w:val="28"/>
          <w:szCs w:val="28"/>
          <w:lang w:eastAsia="zh-CN"/>
        </w:rPr>
        <w:t>成交</w:t>
      </w:r>
      <w:r>
        <w:rPr>
          <w:rFonts w:hint="eastAsia" w:cs="Helvetica" w:asciiTheme="minorEastAsia" w:hAnsiTheme="minorEastAsia"/>
          <w:color w:val="222222"/>
          <w:kern w:val="0"/>
          <w:sz w:val="28"/>
          <w:szCs w:val="28"/>
        </w:rPr>
        <w:t>通知书</w:t>
      </w:r>
      <w:r>
        <w:rPr>
          <w:rFonts w:cs="Helvetica" w:asciiTheme="minorEastAsia" w:hAnsiTheme="minorEastAsia"/>
          <w:color w:val="222222"/>
          <w:kern w:val="0"/>
          <w:sz w:val="28"/>
          <w:szCs w:val="28"/>
        </w:rPr>
        <w:t>对采购人和</w:t>
      </w:r>
      <w:r>
        <w:rPr>
          <w:rFonts w:hint="eastAsia" w:cs="Helvetica" w:asciiTheme="minorEastAsia" w:hAnsiTheme="minorEastAsia"/>
          <w:color w:val="222222"/>
          <w:kern w:val="0"/>
          <w:sz w:val="28"/>
          <w:szCs w:val="28"/>
        </w:rPr>
        <w:t>成交供应商</w:t>
      </w:r>
      <w:r>
        <w:rPr>
          <w:rFonts w:cs="Helvetica" w:asciiTheme="minorEastAsia" w:hAnsiTheme="minorEastAsia"/>
          <w:color w:val="222222"/>
          <w:kern w:val="0"/>
          <w:sz w:val="28"/>
          <w:szCs w:val="28"/>
        </w:rPr>
        <w:t>具有同等法律效力。</w:t>
      </w:r>
      <w:r>
        <w:rPr>
          <w:rFonts w:hint="eastAsia" w:cs="Helvetica" w:asciiTheme="minorEastAsia" w:hAnsiTheme="minorEastAsia"/>
          <w:color w:val="222222"/>
          <w:kern w:val="0"/>
          <w:sz w:val="28"/>
          <w:szCs w:val="28"/>
          <w:lang w:eastAsia="zh-CN"/>
        </w:rPr>
        <w:t>成交</w:t>
      </w:r>
      <w:r>
        <w:rPr>
          <w:rFonts w:hint="eastAsia" w:cs="Helvetica" w:asciiTheme="minorEastAsia" w:hAnsiTheme="minorEastAsia"/>
          <w:color w:val="222222"/>
          <w:kern w:val="0"/>
          <w:sz w:val="28"/>
          <w:szCs w:val="28"/>
        </w:rPr>
        <w:t>通知书</w:t>
      </w:r>
      <w:r>
        <w:rPr>
          <w:rFonts w:cs="Helvetica" w:asciiTheme="minorEastAsia" w:hAnsiTheme="minorEastAsia"/>
          <w:color w:val="222222"/>
          <w:kern w:val="0"/>
          <w:sz w:val="28"/>
          <w:szCs w:val="28"/>
        </w:rPr>
        <w:t>发出后，采购人不得违法改变</w:t>
      </w:r>
      <w:r>
        <w:rPr>
          <w:rFonts w:hint="eastAsia" w:cs="Helvetica" w:asciiTheme="minorEastAsia" w:hAnsiTheme="minorEastAsia"/>
          <w:color w:val="222222"/>
          <w:kern w:val="0"/>
          <w:sz w:val="28"/>
          <w:szCs w:val="28"/>
        </w:rPr>
        <w:t>成交结果</w:t>
      </w:r>
      <w:r>
        <w:rPr>
          <w:rFonts w:cs="Helvetica" w:asciiTheme="minorEastAsia" w:hAnsiTheme="minorEastAsia"/>
          <w:color w:val="222222"/>
          <w:kern w:val="0"/>
          <w:sz w:val="28"/>
          <w:szCs w:val="28"/>
        </w:rPr>
        <w:t>，</w:t>
      </w:r>
      <w:r>
        <w:rPr>
          <w:rFonts w:hint="eastAsia" w:cs="Helvetica" w:asciiTheme="minorEastAsia" w:hAnsiTheme="minorEastAsia"/>
          <w:color w:val="222222"/>
          <w:kern w:val="0"/>
          <w:sz w:val="28"/>
          <w:szCs w:val="28"/>
        </w:rPr>
        <w:t>成交供应商</w:t>
      </w:r>
      <w:r>
        <w:rPr>
          <w:rFonts w:cs="Helvetica" w:asciiTheme="minorEastAsia" w:hAnsiTheme="minorEastAsia"/>
          <w:color w:val="222222"/>
          <w:kern w:val="0"/>
          <w:sz w:val="28"/>
          <w:szCs w:val="28"/>
        </w:rPr>
        <w:t>无正当理由不得放弃</w:t>
      </w:r>
      <w:r>
        <w:rPr>
          <w:rFonts w:hint="eastAsia" w:cs="Helvetica" w:asciiTheme="minorEastAsia" w:hAnsiTheme="minorEastAsia"/>
          <w:color w:val="222222"/>
          <w:kern w:val="0"/>
          <w:sz w:val="28"/>
          <w:szCs w:val="28"/>
        </w:rPr>
        <w:t>成交</w:t>
      </w:r>
      <w:r>
        <w:rPr>
          <w:rFonts w:cs="Helvetica" w:asciiTheme="minorEastAsia" w:hAnsiTheme="minorEastAsia"/>
          <w:color w:val="222222"/>
          <w:kern w:val="0"/>
          <w:sz w:val="28"/>
          <w:szCs w:val="28"/>
        </w:rPr>
        <w:t>。</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五、</w:t>
      </w:r>
      <w:r>
        <w:rPr>
          <w:rFonts w:cs="Helvetica" w:asciiTheme="minorEastAsia" w:hAnsiTheme="minorEastAsia"/>
          <w:b/>
          <w:bCs/>
          <w:color w:val="222222"/>
          <w:kern w:val="0"/>
          <w:sz w:val="28"/>
          <w:szCs w:val="28"/>
        </w:rPr>
        <w:t>询问、质疑与投诉</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29</w:t>
      </w:r>
      <w:r>
        <w:rPr>
          <w:rFonts w:cs="Helvetica" w:asciiTheme="minorEastAsia" w:hAnsiTheme="minorEastAsia"/>
          <w:b/>
          <w:bCs/>
          <w:color w:val="222222"/>
          <w:kern w:val="0"/>
          <w:sz w:val="28"/>
          <w:szCs w:val="28"/>
        </w:rPr>
        <w:t>.询问</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对政府采购活动事项有疑问的，可以向采购人或采购代理机构提出询问，采购人或采购代理机构应当在3个工作日内做出答复，但答复的内容不得涉及商业秘密。</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提出的询问超出采购人对采购代理机构委托授权范围的，采购代理机构应当告知其向采购人提出。</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为了使提出的询问事项在规定时间内得到有效回复，询问采用实名制，询问内容以书面材料的形式亲自递交到采购代理机构，正式受理后方可生效，否则为无效询问。</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30</w:t>
      </w:r>
      <w:r>
        <w:rPr>
          <w:rFonts w:cs="Helvetica" w:asciiTheme="minorEastAsia" w:hAnsiTheme="minorEastAsia"/>
          <w:b/>
          <w:bCs/>
          <w:color w:val="222222"/>
          <w:kern w:val="0"/>
          <w:sz w:val="28"/>
          <w:szCs w:val="28"/>
        </w:rPr>
        <w:t>.质疑</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.1</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认为磋商文件、采购过程和</w:t>
      </w:r>
      <w:r>
        <w:rPr>
          <w:rFonts w:hint="eastAsia" w:cs="Helvetica" w:asciiTheme="minorEastAsia" w:hAnsiTheme="minorEastAsia"/>
          <w:color w:val="222222"/>
          <w:kern w:val="0"/>
          <w:sz w:val="28"/>
          <w:szCs w:val="28"/>
        </w:rPr>
        <w:t>成交</w:t>
      </w:r>
      <w:r>
        <w:rPr>
          <w:rFonts w:cs="Helvetica" w:asciiTheme="minorEastAsia" w:hAnsiTheme="minorEastAsia"/>
          <w:color w:val="222222"/>
          <w:kern w:val="0"/>
          <w:sz w:val="28"/>
          <w:szCs w:val="28"/>
        </w:rPr>
        <w:t>结果使自己的权益受到损害的，可以在知道或者应知其权益受到损害之日起七个工作日内，以书面形式向采购人提出质疑。</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在法定质疑期内应当一次性提出针对同一采购程序环节的质疑。</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提出质疑的</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应当是参与所质疑项目采购活动的</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潜在</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已依法获取其可质疑的磋商文件的，可以对该文件提出质疑。对磋商文件提出质疑的，应当在获取磋商文件或者磋商文件公告期限届满之日起7个工作日内提出。</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.2采购人</w:t>
      </w:r>
      <w:r>
        <w:rPr>
          <w:rFonts w:hint="eastAsia" w:cs="Helvetica" w:asciiTheme="minorEastAsia" w:hAnsiTheme="minorEastAsia"/>
          <w:color w:val="222222"/>
          <w:kern w:val="0"/>
          <w:sz w:val="28"/>
          <w:szCs w:val="28"/>
        </w:rPr>
        <w:t>或采购代理机构</w:t>
      </w:r>
      <w:r>
        <w:rPr>
          <w:rFonts w:cs="Helvetica" w:asciiTheme="minorEastAsia" w:hAnsiTheme="minorEastAsia"/>
          <w:color w:val="222222"/>
          <w:kern w:val="0"/>
          <w:sz w:val="28"/>
          <w:szCs w:val="28"/>
        </w:rPr>
        <w:t>应当在收到</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的书面质疑后七个工作日内作出答复，并以书面形式通知质疑</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和其他有关</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，但答复的内容不得涉及商业秘密。</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.3询问或者质疑事项可能影响</w:t>
      </w:r>
      <w:r>
        <w:rPr>
          <w:rFonts w:hint="eastAsia" w:cs="Helvetica" w:asciiTheme="minorEastAsia" w:hAnsiTheme="minorEastAsia"/>
          <w:color w:val="222222"/>
          <w:kern w:val="0"/>
          <w:sz w:val="28"/>
          <w:szCs w:val="28"/>
        </w:rPr>
        <w:t>成交</w:t>
      </w:r>
      <w:r>
        <w:rPr>
          <w:rFonts w:cs="Helvetica" w:asciiTheme="minorEastAsia" w:hAnsiTheme="minorEastAsia"/>
          <w:color w:val="222222"/>
          <w:kern w:val="0"/>
          <w:sz w:val="28"/>
          <w:szCs w:val="28"/>
        </w:rPr>
        <w:t>结果的，采购人应当暂停签订</w:t>
      </w:r>
      <w:r>
        <w:rPr>
          <w:rFonts w:hint="eastAsia" w:cs="Helvetica" w:asciiTheme="minorEastAsia" w:hAnsiTheme="minorEastAsia"/>
          <w:color w:val="222222"/>
          <w:kern w:val="0"/>
          <w:sz w:val="28"/>
          <w:szCs w:val="28"/>
        </w:rPr>
        <w:t>服务合同</w:t>
      </w:r>
      <w:r>
        <w:rPr>
          <w:rFonts w:cs="Helvetica" w:asciiTheme="minorEastAsia" w:hAnsiTheme="minorEastAsia"/>
          <w:color w:val="222222"/>
          <w:kern w:val="0"/>
          <w:sz w:val="28"/>
          <w:szCs w:val="28"/>
        </w:rPr>
        <w:t>，已经签订</w:t>
      </w:r>
      <w:r>
        <w:rPr>
          <w:rFonts w:hint="eastAsia" w:cs="Helvetica" w:asciiTheme="minorEastAsia" w:hAnsiTheme="minorEastAsia"/>
          <w:color w:val="222222"/>
          <w:kern w:val="0"/>
          <w:sz w:val="28"/>
          <w:szCs w:val="28"/>
        </w:rPr>
        <w:t>协议</w:t>
      </w:r>
      <w:r>
        <w:rPr>
          <w:rFonts w:cs="Helvetica" w:asciiTheme="minorEastAsia" w:hAnsiTheme="minorEastAsia"/>
          <w:color w:val="222222"/>
          <w:kern w:val="0"/>
          <w:sz w:val="28"/>
          <w:szCs w:val="28"/>
        </w:rPr>
        <w:t>的，应当中止履行</w:t>
      </w:r>
      <w:r>
        <w:rPr>
          <w:rFonts w:hint="eastAsia" w:cs="Helvetica" w:asciiTheme="minorEastAsia" w:hAnsiTheme="minorEastAsia"/>
          <w:color w:val="222222"/>
          <w:kern w:val="0"/>
          <w:sz w:val="28"/>
          <w:szCs w:val="28"/>
        </w:rPr>
        <w:t>协议</w:t>
      </w:r>
      <w:r>
        <w:rPr>
          <w:rFonts w:cs="Helvetica" w:asciiTheme="minorEastAsia" w:hAnsiTheme="minorEastAsia"/>
          <w:color w:val="222222"/>
          <w:kern w:val="0"/>
          <w:sz w:val="28"/>
          <w:szCs w:val="28"/>
        </w:rPr>
        <w:t>。</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 xml:space="preserve">.4 </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提出质疑应当提交质疑函和必要的证明材料。质疑函应当包括下列内容：</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（一）</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的姓名或者名称、地址、邮编、联系人及联系电话；</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（二）质疑项目的名称、编号；</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（三）具体、明确的质疑事项和与质疑事项相关的请求；</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（四）事实依据；</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（五）必要的法律依据；</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（六）提出质疑的日期。</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注：对磋商文件质疑的，还需提供已依法获取其可质疑的磋商文件的证明材料。</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为自然人的，应当由本人签字；</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为法人或者其他组织的，应当由法定代表人、主要负责人，或者其授权代表签字或者盖章，并加盖公章。</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可以委托代理人进行质疑，且应当提交</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签署的授权委托书。其授权委托书应当载明代理人的姓名或者名称、代理事项、具体权限、期限和相关事项。</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 xml:space="preserve">.5 </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在提出质疑时，请严格按照相关法律法规及质疑函范本要求提出和制作，否则，自行承担相关不利后果。</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对捏造事实，提供虚假材料或者以非法手段取得证明材料进行恶意质疑的</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，一经查实，将上报监督部门，并</w:t>
      </w:r>
      <w:r>
        <w:rPr>
          <w:rFonts w:hint="eastAsia" w:cs="Helvetica" w:asciiTheme="minorEastAsia" w:hAnsiTheme="minorEastAsia"/>
          <w:color w:val="222222"/>
          <w:kern w:val="0"/>
          <w:sz w:val="28"/>
          <w:szCs w:val="28"/>
        </w:rPr>
        <w:t>给予</w:t>
      </w:r>
      <w:r>
        <w:rPr>
          <w:rFonts w:cs="Helvetica" w:asciiTheme="minorEastAsia" w:hAnsiTheme="minorEastAsia"/>
          <w:color w:val="222222"/>
          <w:kern w:val="0"/>
          <w:sz w:val="28"/>
          <w:szCs w:val="28"/>
        </w:rPr>
        <w:t>相应处罚。</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30</w:t>
      </w:r>
      <w:r>
        <w:rPr>
          <w:rFonts w:cs="Helvetica" w:asciiTheme="minorEastAsia" w:hAnsiTheme="minorEastAsia"/>
          <w:color w:val="222222"/>
          <w:kern w:val="0"/>
          <w:sz w:val="28"/>
          <w:szCs w:val="28"/>
        </w:rPr>
        <w:t>.6 接收质疑函的方式：为了使提出的质疑事项在规定时间内得到有效答复、处理，质疑采用实名制，且由法定代表人或委托代理人</w:t>
      </w:r>
      <w:r>
        <w:rPr>
          <w:rFonts w:hint="eastAsia" w:cs="Helvetica" w:asciiTheme="minorEastAsia" w:hAnsiTheme="minorEastAsia"/>
          <w:color w:val="222222"/>
          <w:kern w:val="0"/>
          <w:sz w:val="28"/>
          <w:szCs w:val="28"/>
        </w:rPr>
        <w:t>以书面形式（书面形式是指供应商</w:t>
      </w:r>
      <w:r>
        <w:rPr>
          <w:rFonts w:cs="Helvetica" w:asciiTheme="minorEastAsia" w:hAnsiTheme="minorEastAsia"/>
          <w:color w:val="222222"/>
          <w:kern w:val="0"/>
          <w:sz w:val="28"/>
          <w:szCs w:val="28"/>
        </w:rPr>
        <w:t>出具正式公函（原件），公函上要有</w:t>
      </w: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的公章和联系人、联系方式，传真件、复印件均不是有效文件</w:t>
      </w:r>
      <w:r>
        <w:rPr>
          <w:rFonts w:hint="eastAsia" w:cs="Helvetica" w:asciiTheme="minorEastAsia" w:hAnsiTheme="minorEastAsia"/>
          <w:color w:val="222222"/>
          <w:kern w:val="0"/>
          <w:sz w:val="28"/>
          <w:szCs w:val="28"/>
        </w:rPr>
        <w:t>）</w:t>
      </w:r>
      <w:r>
        <w:rPr>
          <w:rFonts w:cs="Helvetica" w:asciiTheme="minorEastAsia" w:hAnsiTheme="minorEastAsia"/>
          <w:color w:val="222222"/>
          <w:kern w:val="0"/>
          <w:sz w:val="28"/>
          <w:szCs w:val="28"/>
        </w:rPr>
        <w:t>亲自递交至采购人或采购代理机构，正式受理后方可生效</w:t>
      </w:r>
      <w:r>
        <w:rPr>
          <w:rFonts w:hint="eastAsia" w:cs="Helvetica" w:asciiTheme="minorEastAsia" w:hAnsiTheme="minorEastAsia"/>
          <w:color w:val="222222"/>
          <w:kern w:val="0"/>
          <w:sz w:val="28"/>
          <w:szCs w:val="28"/>
        </w:rPr>
        <w:t>，否则为无效质疑</w:t>
      </w:r>
      <w:r>
        <w:rPr>
          <w:rFonts w:cs="Helvetica" w:asciiTheme="minorEastAsia" w:hAnsiTheme="minorEastAsia"/>
          <w:color w:val="222222"/>
          <w:kern w:val="0"/>
          <w:sz w:val="28"/>
          <w:szCs w:val="28"/>
        </w:rPr>
        <w:t>。</w:t>
      </w:r>
    </w:p>
    <w:p>
      <w:pPr>
        <w:widowControl/>
        <w:shd w:val="clear" w:color="auto" w:fill="FFFFFF"/>
        <w:snapToGrid w:val="0"/>
        <w:spacing w:line="500" w:lineRule="exact"/>
        <w:ind w:firstLine="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联系部门：采购人、采购代理机构（详见</w:t>
      </w:r>
      <w:r>
        <w:rPr>
          <w:rFonts w:hint="eastAsia" w:cs="Helvetica" w:asciiTheme="minorEastAsia" w:hAnsiTheme="minorEastAsia" w:eastAsiaTheme="minorEastAsia"/>
          <w:color w:val="222222"/>
          <w:kern w:val="0"/>
          <w:sz w:val="28"/>
          <w:szCs w:val="28"/>
        </w:rPr>
        <w:t>竞争性磋商公告</w:t>
      </w:r>
      <w:r>
        <w:rPr>
          <w:rFonts w:cs="Helvetica" w:asciiTheme="minorEastAsia" w:hAnsiTheme="minorEastAsia" w:eastAsiaTheme="minorEastAsia"/>
          <w:color w:val="222222"/>
          <w:kern w:val="0"/>
          <w:sz w:val="28"/>
          <w:szCs w:val="28"/>
        </w:rPr>
        <w:t>）。</w:t>
      </w:r>
    </w:p>
    <w:p>
      <w:pPr>
        <w:widowControl/>
        <w:shd w:val="clear" w:color="auto" w:fill="FFFFFF"/>
        <w:snapToGrid w:val="0"/>
        <w:spacing w:line="500" w:lineRule="exact"/>
        <w:ind w:firstLine="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联系电话：采购人、采购代理机构（详见</w:t>
      </w:r>
      <w:r>
        <w:rPr>
          <w:rFonts w:hint="eastAsia" w:cs="Helvetica" w:asciiTheme="minorEastAsia" w:hAnsiTheme="minorEastAsia" w:eastAsiaTheme="minorEastAsia"/>
          <w:color w:val="222222"/>
          <w:kern w:val="0"/>
          <w:sz w:val="28"/>
          <w:szCs w:val="28"/>
        </w:rPr>
        <w:t>竞争性磋商公告</w:t>
      </w:r>
      <w:r>
        <w:rPr>
          <w:rFonts w:cs="Helvetica" w:asciiTheme="minorEastAsia" w:hAnsiTheme="minorEastAsia" w:eastAsiaTheme="minorEastAsia"/>
          <w:color w:val="222222"/>
          <w:kern w:val="0"/>
          <w:sz w:val="28"/>
          <w:szCs w:val="28"/>
        </w:rPr>
        <w:t>）。</w:t>
      </w:r>
    </w:p>
    <w:p>
      <w:pPr>
        <w:widowControl/>
        <w:shd w:val="clear" w:color="auto" w:fill="FFFFFF"/>
        <w:snapToGrid w:val="0"/>
        <w:spacing w:line="500" w:lineRule="exact"/>
        <w:ind w:firstLine="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通讯地址：采购人、采购代理机构（详见</w:t>
      </w:r>
      <w:r>
        <w:rPr>
          <w:rFonts w:hint="eastAsia" w:cs="Helvetica" w:asciiTheme="minorEastAsia" w:hAnsiTheme="minorEastAsia" w:eastAsiaTheme="minorEastAsia"/>
          <w:color w:val="222222"/>
          <w:kern w:val="0"/>
          <w:sz w:val="28"/>
          <w:szCs w:val="28"/>
        </w:rPr>
        <w:t>竞争性磋商公告</w:t>
      </w:r>
      <w:r>
        <w:rPr>
          <w:rFonts w:cs="Helvetica" w:asciiTheme="minorEastAsia" w:hAnsiTheme="minorEastAsia" w:eastAsiaTheme="minorEastAsia"/>
          <w:color w:val="222222"/>
          <w:kern w:val="0"/>
          <w:sz w:val="28"/>
          <w:szCs w:val="28"/>
        </w:rPr>
        <w:t>）。</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w:t>
      </w:r>
      <w:r>
        <w:rPr>
          <w:rFonts w:cs="Helvetica" w:asciiTheme="minorEastAsia" w:hAnsiTheme="minorEastAsia" w:eastAsiaTheme="minorEastAsia"/>
          <w:color w:val="222222"/>
          <w:sz w:val="28"/>
          <w:szCs w:val="28"/>
        </w:rPr>
        <w:t>.</w:t>
      </w:r>
      <w:r>
        <w:rPr>
          <w:rFonts w:hint="eastAsia" w:cs="Helvetica" w:asciiTheme="minorEastAsia" w:hAnsiTheme="minorEastAsia" w:eastAsiaTheme="minorEastAsia"/>
          <w:color w:val="222222"/>
          <w:sz w:val="28"/>
          <w:szCs w:val="28"/>
        </w:rPr>
        <w:t xml:space="preserve">7 </w:t>
      </w:r>
      <w:r>
        <w:rPr>
          <w:rFonts w:asciiTheme="minorEastAsia" w:hAnsiTheme="minorEastAsia" w:eastAsiaTheme="minorEastAsia"/>
          <w:sz w:val="28"/>
          <w:szCs w:val="28"/>
        </w:rPr>
        <w:t>有下列情况之一的质疑不予受理：</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30.7.1</w:t>
      </w:r>
      <w:r>
        <w:rPr>
          <w:rFonts w:cs="Helvetica" w:asciiTheme="minorEastAsia" w:hAnsiTheme="minorEastAsia" w:eastAsiaTheme="minorEastAsia"/>
          <w:color w:val="222222"/>
          <w:sz w:val="28"/>
          <w:szCs w:val="28"/>
        </w:rPr>
        <w:t xml:space="preserve"> </w:t>
      </w:r>
      <w:r>
        <w:rPr>
          <w:rFonts w:asciiTheme="minorEastAsia" w:hAnsiTheme="minorEastAsia" w:eastAsiaTheme="minorEastAsia"/>
          <w:sz w:val="28"/>
          <w:szCs w:val="28"/>
        </w:rPr>
        <w:t>非</w:t>
      </w:r>
      <w:r>
        <w:rPr>
          <w:rFonts w:hint="eastAsia" w:cs="Helvetica" w:asciiTheme="minorEastAsia" w:hAnsiTheme="minorEastAsia" w:eastAsiaTheme="minorEastAsia"/>
          <w:color w:val="222222"/>
          <w:sz w:val="28"/>
          <w:szCs w:val="28"/>
        </w:rPr>
        <w:t>供应商</w:t>
      </w:r>
      <w:r>
        <w:rPr>
          <w:rFonts w:asciiTheme="minorEastAsia" w:hAnsiTheme="minorEastAsia" w:eastAsiaTheme="minorEastAsia"/>
          <w:sz w:val="28"/>
          <w:szCs w:val="28"/>
        </w:rPr>
        <w:t>提出的质疑；</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30.7.2</w:t>
      </w:r>
      <w:r>
        <w:rPr>
          <w:rFonts w:cs="Helvetica" w:asciiTheme="minorEastAsia" w:hAnsiTheme="minorEastAsia" w:eastAsiaTheme="minorEastAsia"/>
          <w:color w:val="222222"/>
          <w:sz w:val="28"/>
          <w:szCs w:val="28"/>
        </w:rPr>
        <w:t xml:space="preserve"> </w:t>
      </w:r>
      <w:r>
        <w:rPr>
          <w:rFonts w:asciiTheme="minorEastAsia" w:hAnsiTheme="minorEastAsia" w:eastAsiaTheme="minorEastAsia"/>
          <w:sz w:val="28"/>
          <w:szCs w:val="28"/>
        </w:rPr>
        <w:t>对</w:t>
      </w:r>
      <w:r>
        <w:rPr>
          <w:rFonts w:hint="eastAsia" w:asciiTheme="minorEastAsia" w:hAnsiTheme="minorEastAsia" w:eastAsiaTheme="minorEastAsia"/>
          <w:sz w:val="28"/>
          <w:szCs w:val="28"/>
        </w:rPr>
        <w:t>成交</w:t>
      </w:r>
      <w:r>
        <w:rPr>
          <w:rFonts w:asciiTheme="minorEastAsia" w:hAnsiTheme="minorEastAsia" w:eastAsiaTheme="minorEastAsia"/>
          <w:sz w:val="28"/>
          <w:szCs w:val="28"/>
        </w:rPr>
        <w:t>结果没有实质性影响的质疑；</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30.7.3</w:t>
      </w:r>
      <w:r>
        <w:rPr>
          <w:rFonts w:asciiTheme="minorEastAsia" w:hAnsiTheme="minorEastAsia" w:eastAsiaTheme="minorEastAsia"/>
          <w:sz w:val="28"/>
          <w:szCs w:val="28"/>
        </w:rPr>
        <w:t xml:space="preserve"> 无质疑函件或质疑函件缺少</w:t>
      </w:r>
      <w:r>
        <w:rPr>
          <w:rFonts w:hint="eastAsia" w:cs="Helvetica" w:asciiTheme="minorEastAsia" w:hAnsiTheme="minorEastAsia" w:eastAsiaTheme="minorEastAsia"/>
          <w:color w:val="222222"/>
          <w:sz w:val="28"/>
          <w:szCs w:val="28"/>
        </w:rPr>
        <w:t>供应商</w:t>
      </w:r>
      <w:r>
        <w:rPr>
          <w:rFonts w:asciiTheme="minorEastAsia" w:hAnsiTheme="minorEastAsia" w:eastAsiaTheme="minorEastAsia"/>
          <w:sz w:val="28"/>
          <w:szCs w:val="28"/>
        </w:rPr>
        <w:t>法人印章、</w:t>
      </w:r>
      <w:r>
        <w:rPr>
          <w:rFonts w:hint="eastAsia" w:cs="Helvetica" w:asciiTheme="minorEastAsia" w:hAnsiTheme="minorEastAsia" w:eastAsiaTheme="minorEastAsia"/>
          <w:color w:val="222222"/>
          <w:sz w:val="28"/>
          <w:szCs w:val="28"/>
        </w:rPr>
        <w:t>供应商</w:t>
      </w:r>
      <w:r>
        <w:rPr>
          <w:rFonts w:asciiTheme="minorEastAsia" w:hAnsiTheme="minorEastAsia" w:eastAsiaTheme="minorEastAsia"/>
          <w:sz w:val="28"/>
          <w:szCs w:val="28"/>
        </w:rPr>
        <w:t>法定代表人签字、有效授权书和联系方式之一的质疑；</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30.7.4</w:t>
      </w:r>
      <w:r>
        <w:rPr>
          <w:rFonts w:asciiTheme="minorEastAsia" w:hAnsiTheme="minorEastAsia" w:eastAsiaTheme="minorEastAsia"/>
          <w:sz w:val="28"/>
          <w:szCs w:val="28"/>
        </w:rPr>
        <w:t xml:space="preserve"> 质疑函件无实质性内容或佐证文件资料，主观臆断及推理得出结论的质疑；</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w:t>
      </w:r>
      <w:r>
        <w:rPr>
          <w:rFonts w:cs="Helvetica" w:asciiTheme="minorEastAsia" w:hAnsiTheme="minorEastAsia" w:eastAsiaTheme="minorEastAsia"/>
          <w:color w:val="222222"/>
          <w:sz w:val="28"/>
          <w:szCs w:val="28"/>
        </w:rPr>
        <w:t xml:space="preserve">.5 </w:t>
      </w:r>
      <w:r>
        <w:rPr>
          <w:rFonts w:asciiTheme="minorEastAsia" w:hAnsiTheme="minorEastAsia" w:eastAsiaTheme="minorEastAsia"/>
          <w:sz w:val="28"/>
          <w:szCs w:val="28"/>
        </w:rPr>
        <w:t>相应证明材料不真实或来源不合法的质疑；</w:t>
      </w:r>
    </w:p>
    <w:p>
      <w:pPr>
        <w:pStyle w:val="111"/>
        <w:snapToGrid w:val="0"/>
        <w:spacing w:line="500" w:lineRule="exact"/>
        <w:ind w:firstLine="560" w:firstLineChars="200"/>
        <w:rPr>
          <w:rFonts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30.7</w:t>
      </w:r>
      <w:r>
        <w:rPr>
          <w:rFonts w:cs="Helvetica" w:asciiTheme="minorEastAsia" w:hAnsiTheme="minorEastAsia" w:eastAsiaTheme="minorEastAsia"/>
          <w:color w:val="222222"/>
          <w:sz w:val="28"/>
          <w:szCs w:val="28"/>
        </w:rPr>
        <w:t xml:space="preserve">.6 </w:t>
      </w:r>
      <w:r>
        <w:rPr>
          <w:rFonts w:asciiTheme="minorEastAsia" w:hAnsiTheme="minorEastAsia" w:eastAsiaTheme="minorEastAsia"/>
          <w:sz w:val="28"/>
          <w:szCs w:val="28"/>
        </w:rPr>
        <w:t>未按规定时间或超过公示期提出的质疑；</w:t>
      </w:r>
    </w:p>
    <w:p>
      <w:pPr>
        <w:pStyle w:val="57"/>
        <w:snapToGrid w:val="0"/>
        <w:spacing w:line="500" w:lineRule="exact"/>
        <w:ind w:left="0" w:leftChars="0" w:firstLine="560"/>
        <w:rPr>
          <w:rFonts w:cs="Helvetica" w:asciiTheme="minorEastAsia" w:hAnsiTheme="minorEastAsia"/>
          <w:color w:val="222222"/>
          <w:sz w:val="28"/>
          <w:szCs w:val="28"/>
        </w:rPr>
      </w:pPr>
      <w:r>
        <w:rPr>
          <w:rFonts w:hint="eastAsia" w:cs="Helvetica" w:asciiTheme="minorEastAsia" w:hAnsiTheme="minorEastAsia"/>
          <w:color w:val="222222"/>
          <w:sz w:val="28"/>
          <w:szCs w:val="28"/>
        </w:rPr>
        <w:t>30</w:t>
      </w:r>
      <w:r>
        <w:rPr>
          <w:rFonts w:cs="Helvetica" w:asciiTheme="minorEastAsia" w:hAnsiTheme="minorEastAsia"/>
          <w:color w:val="222222"/>
          <w:sz w:val="28"/>
          <w:szCs w:val="28"/>
        </w:rPr>
        <w:t>.</w:t>
      </w:r>
      <w:r>
        <w:rPr>
          <w:rFonts w:hint="eastAsia" w:cs="Helvetica" w:asciiTheme="minorEastAsia" w:hAnsiTheme="minorEastAsia"/>
          <w:color w:val="222222"/>
          <w:sz w:val="28"/>
          <w:szCs w:val="28"/>
        </w:rPr>
        <w:t>8</w:t>
      </w:r>
      <w:r>
        <w:rPr>
          <w:rFonts w:asciiTheme="minorEastAsia" w:hAnsiTheme="minorEastAsia"/>
          <w:sz w:val="28"/>
          <w:szCs w:val="28"/>
        </w:rPr>
        <w:t xml:space="preserve"> </w:t>
      </w:r>
      <w:r>
        <w:rPr>
          <w:rFonts w:cs="Helvetica" w:asciiTheme="minorEastAsia" w:hAnsiTheme="minorEastAsia"/>
          <w:color w:val="222222"/>
          <w:sz w:val="28"/>
          <w:szCs w:val="28"/>
        </w:rPr>
        <w:t>对捏造事实，提供虚假材料或者以非法手段取得证明材料进行恶意质疑的，一经查实，将上报财政部门列入黑名单，并给以相应处罚。</w:t>
      </w:r>
    </w:p>
    <w:p>
      <w:pPr>
        <w:pStyle w:val="57"/>
        <w:snapToGrid w:val="0"/>
        <w:spacing w:line="500" w:lineRule="exact"/>
        <w:ind w:left="0" w:leftChars="0" w:firstLine="562"/>
        <w:rPr>
          <w:rFonts w:cs="Helvetica" w:asciiTheme="minorEastAsia" w:hAnsiTheme="minorEastAsia"/>
          <w:b/>
          <w:bCs/>
          <w:color w:val="222222"/>
          <w:kern w:val="0"/>
          <w:sz w:val="28"/>
          <w:szCs w:val="28"/>
        </w:rPr>
      </w:pPr>
      <w:r>
        <w:rPr>
          <w:rFonts w:hint="eastAsia" w:cs="Helvetica" w:asciiTheme="minorEastAsia" w:hAnsiTheme="minorEastAsia"/>
          <w:b/>
          <w:bCs/>
          <w:color w:val="222222"/>
          <w:kern w:val="0"/>
          <w:sz w:val="28"/>
          <w:szCs w:val="28"/>
        </w:rPr>
        <w:t>31</w:t>
      </w:r>
      <w:r>
        <w:rPr>
          <w:rFonts w:cs="Helvetica" w:asciiTheme="minorEastAsia" w:hAnsiTheme="minorEastAsia"/>
          <w:b/>
          <w:bCs/>
          <w:color w:val="222222"/>
          <w:kern w:val="0"/>
          <w:sz w:val="28"/>
          <w:szCs w:val="28"/>
        </w:rPr>
        <w:t>.投诉</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质疑人对采购人、采购代理机构的答复不满意或者采购人、采购代理机构未在规定的时间内做出书面答复的，可以在答复期满后十五个工作日内向监督部门进行投诉。投诉程序按《</w:t>
      </w:r>
      <w:r>
        <w:rPr>
          <w:rFonts w:hint="eastAsia" w:cs="Helvetica" w:asciiTheme="minorEastAsia" w:hAnsiTheme="minorEastAsia"/>
          <w:color w:val="222222"/>
          <w:kern w:val="0"/>
          <w:sz w:val="28"/>
          <w:szCs w:val="28"/>
        </w:rPr>
        <w:t>中华人民共和国</w:t>
      </w:r>
      <w:r>
        <w:rPr>
          <w:rFonts w:cs="Helvetica" w:asciiTheme="minorEastAsia" w:hAnsiTheme="minorEastAsia"/>
          <w:color w:val="222222"/>
          <w:kern w:val="0"/>
          <w:sz w:val="28"/>
          <w:szCs w:val="28"/>
        </w:rPr>
        <w:t>政府采购法》及相关规定执行。</w:t>
      </w:r>
    </w:p>
    <w:p>
      <w:pPr>
        <w:pStyle w:val="57"/>
        <w:snapToGrid w:val="0"/>
        <w:spacing w:line="500" w:lineRule="exact"/>
        <w:ind w:left="0" w:leftChars="0" w:firstLine="560"/>
        <w:rPr>
          <w:rFonts w:cs="Helvetica" w:asciiTheme="minorEastAsia" w:hAnsiTheme="minorEastAsia"/>
          <w:color w:val="222222"/>
          <w:kern w:val="0"/>
          <w:sz w:val="28"/>
          <w:szCs w:val="28"/>
        </w:rPr>
      </w:pPr>
      <w:r>
        <w:rPr>
          <w:rFonts w:hint="eastAsia" w:cs="Helvetica" w:asciiTheme="minorEastAsia" w:hAnsiTheme="minorEastAsia"/>
          <w:color w:val="222222"/>
          <w:kern w:val="0"/>
          <w:sz w:val="28"/>
          <w:szCs w:val="28"/>
        </w:rPr>
        <w:t>供应商</w:t>
      </w:r>
      <w:r>
        <w:rPr>
          <w:rFonts w:cs="Helvetica" w:asciiTheme="minorEastAsia" w:hAnsiTheme="minorEastAsia"/>
          <w:color w:val="222222"/>
          <w:kern w:val="0"/>
          <w:sz w:val="28"/>
          <w:szCs w:val="28"/>
        </w:rPr>
        <w:t>投诉的事项不得超出已质疑事项的范围。</w:t>
      </w:r>
    </w:p>
    <w:p>
      <w:pPr>
        <w:pStyle w:val="53"/>
        <w:shd w:val="clear" w:color="auto" w:fill="FFFFFF"/>
        <w:snapToGrid w:val="0"/>
        <w:spacing w:before="0" w:beforeAutospacing="0" w:after="0" w:afterAutospacing="0" w:line="500" w:lineRule="exact"/>
        <w:ind w:firstLine="562" w:firstLineChars="200"/>
        <w:textAlignment w:val="baseline"/>
        <w:rPr>
          <w:rFonts w:ascii="Helvetica" w:hAnsi="Helvetica" w:cs="Helvetica"/>
          <w:b/>
          <w:bCs/>
          <w:color w:val="222222"/>
          <w:sz w:val="28"/>
          <w:szCs w:val="28"/>
        </w:rPr>
      </w:pPr>
      <w:r>
        <w:rPr>
          <w:rFonts w:hint="eastAsia" w:ascii="Helvetica" w:hAnsi="Helvetica" w:cs="Helvetica"/>
          <w:b/>
          <w:bCs/>
          <w:color w:val="222222"/>
          <w:sz w:val="28"/>
          <w:szCs w:val="28"/>
        </w:rPr>
        <w:t>六、</w:t>
      </w:r>
      <w:r>
        <w:rPr>
          <w:rFonts w:ascii="Helvetica" w:hAnsi="Helvetica" w:cs="Helvetica"/>
          <w:b/>
          <w:bCs/>
          <w:color w:val="222222"/>
          <w:kern w:val="2"/>
          <w:sz w:val="28"/>
          <w:szCs w:val="28"/>
        </w:rPr>
        <w:t>废标</w:t>
      </w:r>
      <w:r>
        <w:rPr>
          <w:rFonts w:hint="eastAsia" w:ascii="Helvetica" w:hAnsi="Helvetica" w:cs="Helvetica"/>
          <w:b/>
          <w:bCs/>
          <w:color w:val="222222"/>
          <w:kern w:val="2"/>
          <w:sz w:val="28"/>
          <w:szCs w:val="28"/>
        </w:rPr>
        <w:t>条款</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在招标采购中，出现下列情形之一的，应予废标：</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（一）符合专业条件的供应商或者对招标文件作实质响应的供应商不足三家的；</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（二）出现影响采购公正的违法、违规行为的；</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（三）</w:t>
      </w:r>
      <w:r>
        <w:rPr>
          <w:rFonts w:hint="eastAsia" w:cs="Helvetica" w:asciiTheme="minorEastAsia" w:hAnsiTheme="minorEastAsia"/>
          <w:color w:val="222222"/>
          <w:kern w:val="0"/>
          <w:sz w:val="28"/>
          <w:szCs w:val="28"/>
          <w:lang w:eastAsia="zh-CN"/>
        </w:rPr>
        <w:t>供应商</w:t>
      </w:r>
      <w:r>
        <w:rPr>
          <w:rFonts w:cs="Helvetica" w:asciiTheme="minorEastAsia" w:hAnsiTheme="minorEastAsia"/>
          <w:color w:val="222222"/>
          <w:kern w:val="0"/>
          <w:sz w:val="28"/>
          <w:szCs w:val="28"/>
        </w:rPr>
        <w:t>的报价均超过了采购预算，采购人不能支付的；</w:t>
      </w:r>
    </w:p>
    <w:p>
      <w:pPr>
        <w:pStyle w:val="57"/>
        <w:snapToGrid w:val="0"/>
        <w:spacing w:line="500" w:lineRule="exact"/>
        <w:ind w:left="0" w:leftChars="0" w:firstLine="560"/>
        <w:rPr>
          <w:rFonts w:cs="Helvetica" w:asciiTheme="minorEastAsia" w:hAnsiTheme="minorEastAsia"/>
          <w:color w:val="222222"/>
          <w:kern w:val="0"/>
          <w:sz w:val="28"/>
          <w:szCs w:val="28"/>
        </w:rPr>
      </w:pPr>
      <w:r>
        <w:rPr>
          <w:rFonts w:cs="Helvetica" w:asciiTheme="minorEastAsia" w:hAnsiTheme="minorEastAsia"/>
          <w:color w:val="222222"/>
          <w:kern w:val="0"/>
          <w:sz w:val="28"/>
          <w:szCs w:val="28"/>
        </w:rPr>
        <w:t>（四）因重大变故，采购任务取消的。</w:t>
      </w:r>
    </w:p>
    <w:p>
      <w:pPr>
        <w:widowControl/>
        <w:shd w:val="clear" w:color="auto" w:fill="FFFFFF"/>
        <w:spacing w:line="480" w:lineRule="atLeast"/>
        <w:jc w:val="left"/>
        <w:textAlignment w:val="baseline"/>
        <w:rPr>
          <w:rFonts w:cs="Helvetica" w:asciiTheme="minorEastAsia" w:hAnsiTheme="minorEastAsia"/>
          <w:b/>
          <w:bCs/>
          <w:color w:val="222222"/>
          <w:sz w:val="28"/>
          <w:szCs w:val="28"/>
        </w:rPr>
      </w:pPr>
      <w:r>
        <w:rPr>
          <w:rFonts w:hint="eastAsia" w:cs="Helvetica" w:asciiTheme="minorEastAsia" w:hAnsiTheme="minorEastAsia" w:eastAsiaTheme="minorEastAsia"/>
          <w:bCs/>
          <w:color w:val="222222"/>
          <w:kern w:val="0"/>
          <w:sz w:val="28"/>
          <w:szCs w:val="28"/>
        </w:rPr>
        <w:t>　</w:t>
      </w:r>
      <w:r>
        <w:rPr>
          <w:rFonts w:hint="eastAsia" w:cs="Helvetica" w:asciiTheme="minorEastAsia" w:hAnsiTheme="minorEastAsia"/>
          <w:b/>
          <w:bCs/>
          <w:color w:val="222222"/>
          <w:sz w:val="28"/>
          <w:szCs w:val="28"/>
        </w:rPr>
        <w:t>七、适用法律</w:t>
      </w:r>
    </w:p>
    <w:p>
      <w:pPr>
        <w:widowControl/>
        <w:snapToGrid w:val="0"/>
        <w:spacing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color w:val="000000"/>
          <w:kern w:val="0"/>
          <w:sz w:val="28"/>
          <w:szCs w:val="28"/>
        </w:rPr>
        <w:t>本次政府采购活动适用于《中华人民共和国政府采购法》等相关法律法规。</w:t>
      </w:r>
    </w:p>
    <w:p>
      <w:pPr>
        <w:widowControl/>
        <w:jc w:val="left"/>
        <w:rPr>
          <w:rFonts w:cs="宋体" w:asciiTheme="minorEastAsia" w:hAnsiTheme="minorEastAsia" w:eastAsiaTheme="minorEastAsia"/>
          <w:color w:val="000000"/>
          <w:kern w:val="0"/>
          <w:szCs w:val="21"/>
        </w:rPr>
      </w:pPr>
      <w:r>
        <w:rPr>
          <w:rFonts w:asciiTheme="minorEastAsia" w:hAnsiTheme="minorEastAsia" w:eastAsiaTheme="minorEastAsia"/>
          <w:color w:val="000000"/>
          <w:szCs w:val="21"/>
        </w:rPr>
        <w:br w:type="page"/>
      </w:r>
    </w:p>
    <w:p>
      <w:pPr>
        <w:pStyle w:val="4"/>
        <w:spacing w:line="240" w:lineRule="auto"/>
        <w:jc w:val="center"/>
        <w:rPr>
          <w:rFonts w:asciiTheme="minorEastAsia" w:hAnsiTheme="minorEastAsia" w:eastAsiaTheme="minorEastAsia"/>
        </w:rPr>
      </w:pPr>
      <w:bookmarkStart w:id="92" w:name="_Toc57833467"/>
      <w:bookmarkStart w:id="93" w:name="_Toc13958"/>
      <w:r>
        <w:rPr>
          <w:rFonts w:asciiTheme="minorEastAsia" w:hAnsiTheme="minorEastAsia" w:eastAsiaTheme="minorEastAsia"/>
        </w:rPr>
        <w:t>第</w:t>
      </w:r>
      <w:r>
        <w:rPr>
          <w:rFonts w:hint="eastAsia" w:asciiTheme="minorEastAsia" w:hAnsiTheme="minorEastAsia" w:eastAsiaTheme="minorEastAsia"/>
          <w:lang w:eastAsia="zh-CN"/>
        </w:rPr>
        <w:t>四</w:t>
      </w:r>
      <w:r>
        <w:rPr>
          <w:rFonts w:asciiTheme="minorEastAsia" w:hAnsiTheme="minorEastAsia" w:eastAsiaTheme="minorEastAsia"/>
        </w:rPr>
        <w:t xml:space="preserve">章 </w:t>
      </w:r>
      <w:r>
        <w:rPr>
          <w:rFonts w:hint="eastAsia" w:asciiTheme="minorEastAsia" w:hAnsiTheme="minorEastAsia" w:eastAsiaTheme="minorEastAsia"/>
        </w:rPr>
        <w:t>服务合同</w:t>
      </w:r>
      <w:r>
        <w:rPr>
          <w:rFonts w:asciiTheme="minorEastAsia" w:hAnsiTheme="minorEastAsia" w:eastAsiaTheme="minorEastAsia"/>
        </w:rPr>
        <w:t>与验收</w:t>
      </w:r>
      <w:bookmarkEnd w:id="92"/>
      <w:bookmarkEnd w:id="93"/>
    </w:p>
    <w:p>
      <w:pPr>
        <w:widowControl/>
        <w:shd w:val="clear" w:color="auto" w:fill="FFFFFF"/>
        <w:snapToGrid w:val="0"/>
        <w:spacing w:line="500" w:lineRule="exact"/>
        <w:ind w:firstLine="562" w:firstLineChars="200"/>
        <w:rPr>
          <w:rFonts w:hint="eastAsia" w:cs="Helvetica" w:asciiTheme="minorEastAsia" w:hAnsiTheme="minorEastAsia" w:eastAsiaTheme="minorEastAsia"/>
          <w:b/>
          <w:bCs/>
          <w:color w:val="222222"/>
          <w:kern w:val="0"/>
          <w:sz w:val="28"/>
          <w:szCs w:val="28"/>
          <w:lang w:eastAsia="zh-CN"/>
        </w:rPr>
      </w:pPr>
      <w:r>
        <w:rPr>
          <w:rFonts w:cs="Helvetica" w:asciiTheme="minorEastAsia" w:hAnsiTheme="minorEastAsia" w:eastAsiaTheme="minorEastAsia"/>
          <w:b/>
          <w:bCs/>
          <w:color w:val="222222"/>
          <w:kern w:val="0"/>
          <w:sz w:val="28"/>
          <w:szCs w:val="28"/>
        </w:rPr>
        <w:t>一.</w:t>
      </w:r>
      <w:r>
        <w:rPr>
          <w:rFonts w:hint="eastAsia" w:cs="Helvetica" w:asciiTheme="minorEastAsia" w:hAnsiTheme="minorEastAsia" w:eastAsiaTheme="minorEastAsia"/>
          <w:b/>
          <w:bCs/>
          <w:color w:val="222222"/>
          <w:kern w:val="0"/>
          <w:sz w:val="28"/>
          <w:szCs w:val="28"/>
        </w:rPr>
        <w:t>协议</w:t>
      </w:r>
      <w:r>
        <w:rPr>
          <w:rFonts w:cs="Helvetica" w:asciiTheme="minorEastAsia" w:hAnsiTheme="minorEastAsia" w:eastAsiaTheme="minorEastAsia"/>
          <w:b/>
          <w:bCs/>
          <w:color w:val="222222"/>
          <w:kern w:val="0"/>
          <w:sz w:val="28"/>
          <w:szCs w:val="28"/>
        </w:rPr>
        <w:t>要求</w:t>
      </w:r>
    </w:p>
    <w:p>
      <w:pPr>
        <w:widowControl/>
        <w:shd w:val="clear" w:color="auto" w:fill="FFFFFF"/>
        <w:snapToGrid w:val="0"/>
        <w:spacing w:line="500" w:lineRule="exact"/>
        <w:ind w:firstLine="560" w:firstLineChars="200"/>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color w:val="222222"/>
          <w:kern w:val="0"/>
          <w:sz w:val="28"/>
          <w:szCs w:val="28"/>
        </w:rPr>
        <w:t> </w:t>
      </w:r>
      <w:r>
        <w:rPr>
          <w:rFonts w:hint="eastAsia" w:cs="Helvetica" w:asciiTheme="minorEastAsia" w:hAnsiTheme="minorEastAsia" w:eastAsiaTheme="minorEastAsia"/>
          <w:color w:val="222222"/>
          <w:kern w:val="0"/>
          <w:sz w:val="28"/>
          <w:szCs w:val="28"/>
        </w:rPr>
        <w:t xml:space="preserve">  </w:t>
      </w:r>
      <w:r>
        <w:rPr>
          <w:rFonts w:cs="Helvetica" w:asciiTheme="minorEastAsia" w:hAnsiTheme="minorEastAsia" w:eastAsiaTheme="minorEastAsia"/>
          <w:b/>
          <w:bCs/>
          <w:color w:val="222222"/>
          <w:kern w:val="0"/>
          <w:sz w:val="28"/>
          <w:szCs w:val="28"/>
        </w:rPr>
        <w:t>1.一般要求</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cs="DejaVuSans" w:asciiTheme="minorEastAsia" w:hAnsiTheme="minorEastAsia" w:eastAsiaTheme="minorEastAsia"/>
          <w:kern w:val="0"/>
          <w:sz w:val="28"/>
          <w:szCs w:val="28"/>
        </w:rPr>
        <w:t>1.1</w:t>
      </w:r>
      <w:r>
        <w:rPr>
          <w:rFonts w:hint="eastAsia" w:cs="宋体" w:asciiTheme="minorEastAsia" w:hAnsiTheme="minorEastAsia" w:eastAsiaTheme="minorEastAsia"/>
          <w:kern w:val="0"/>
          <w:sz w:val="28"/>
          <w:szCs w:val="28"/>
        </w:rPr>
        <w:t>采购人应当自</w:t>
      </w:r>
      <w:r>
        <w:rPr>
          <w:rFonts w:hint="eastAsia" w:cs="宋体" w:asciiTheme="minorEastAsia" w:hAnsiTheme="minorEastAsia" w:eastAsiaTheme="minorEastAsia"/>
          <w:kern w:val="0"/>
          <w:sz w:val="28"/>
          <w:szCs w:val="28"/>
          <w:lang w:eastAsia="zh-CN"/>
        </w:rPr>
        <w:t>成交</w:t>
      </w:r>
      <w:r>
        <w:rPr>
          <w:rFonts w:hint="eastAsia" w:cs="宋体" w:asciiTheme="minorEastAsia" w:hAnsiTheme="minorEastAsia" w:eastAsiaTheme="minorEastAsia"/>
          <w:kern w:val="0"/>
          <w:sz w:val="28"/>
          <w:szCs w:val="28"/>
        </w:rPr>
        <w:t>通知书发出之日起</w:t>
      </w:r>
      <w:r>
        <w:rPr>
          <w:rFonts w:cs="DejaVuSans" w:asciiTheme="minorEastAsia" w:hAnsiTheme="minorEastAsia" w:eastAsiaTheme="minorEastAsia"/>
          <w:kern w:val="0"/>
          <w:sz w:val="28"/>
          <w:szCs w:val="28"/>
        </w:rPr>
        <w:t>30</w:t>
      </w:r>
      <w:r>
        <w:rPr>
          <w:rFonts w:hint="eastAsia" w:cs="宋体" w:asciiTheme="minorEastAsia" w:hAnsiTheme="minorEastAsia" w:eastAsiaTheme="minorEastAsia"/>
          <w:kern w:val="0"/>
          <w:sz w:val="28"/>
          <w:szCs w:val="28"/>
        </w:rPr>
        <w:t>日内，按照磋商文件和成交供应商响应文件的规定，与成交供应商签订书面采购合同。所签订的合同不得对磋商文件确定的事项和成交供应商响应文件作实质性修改。</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合同签订双方不得提出任何不合理的要求作为签订合同的条件。</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cs="DejaVuSans" w:asciiTheme="minorEastAsia" w:hAnsiTheme="minorEastAsia" w:eastAsiaTheme="minorEastAsia"/>
          <w:kern w:val="0"/>
          <w:sz w:val="28"/>
          <w:szCs w:val="28"/>
        </w:rPr>
        <w:t>1.2</w:t>
      </w:r>
      <w:r>
        <w:rPr>
          <w:rFonts w:hint="eastAsia" w:cs="宋体" w:asciiTheme="minorEastAsia" w:hAnsiTheme="minorEastAsia" w:eastAsiaTheme="minorEastAsia"/>
          <w:kern w:val="0"/>
          <w:sz w:val="28"/>
          <w:szCs w:val="28"/>
        </w:rPr>
        <w:t>政府采购合同应当包括采购人与成交供应商的名称和住所、标的、数量、质量、价款或者报酬、履行期限及地点和方式、验收要求、违约责任、解决争议的方法等内容。</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cs="DejaVuSans" w:asciiTheme="minorEastAsia" w:hAnsiTheme="minorEastAsia" w:eastAsiaTheme="minorEastAsia"/>
          <w:kern w:val="0"/>
          <w:sz w:val="28"/>
          <w:szCs w:val="28"/>
        </w:rPr>
        <w:t>1.3</w:t>
      </w:r>
      <w:r>
        <w:rPr>
          <w:rFonts w:hint="eastAsia" w:cs="宋体" w:asciiTheme="minorEastAsia" w:hAnsiTheme="minorEastAsia" w:eastAsiaTheme="minorEastAsia"/>
          <w:kern w:val="0"/>
          <w:sz w:val="28"/>
          <w:szCs w:val="28"/>
        </w:rPr>
        <w:t>采购人与成交供应商应当根据合同的约定依法履行合同义务。</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政府采购合同的履行、违约责任和解决争议的方法等适用《中华人民共和国民法典》。</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政府采购合同的双方当事人不得擅自变更、中止或者终止合同。</w:t>
      </w:r>
    </w:p>
    <w:p>
      <w:pPr>
        <w:autoSpaceDE w:val="0"/>
        <w:autoSpaceDN w:val="0"/>
        <w:adjustRightInd w:val="0"/>
        <w:spacing w:line="520" w:lineRule="exact"/>
        <w:ind w:firstLine="560" w:firstLineChars="200"/>
        <w:jc w:val="left"/>
        <w:rPr>
          <w:rFonts w:cs="宋体" w:asciiTheme="minorEastAsia" w:hAnsiTheme="minorEastAsia" w:eastAsiaTheme="minorEastAsia"/>
          <w:kern w:val="0"/>
          <w:sz w:val="28"/>
          <w:szCs w:val="28"/>
        </w:rPr>
      </w:pPr>
      <w:r>
        <w:rPr>
          <w:rFonts w:cs="DejaVuSans" w:asciiTheme="minorEastAsia" w:hAnsiTheme="minorEastAsia" w:eastAsiaTheme="minorEastAsia"/>
          <w:kern w:val="0"/>
          <w:sz w:val="28"/>
          <w:szCs w:val="28"/>
        </w:rPr>
        <w:t>1.4</w:t>
      </w:r>
      <w:r>
        <w:rPr>
          <w:rFonts w:hint="eastAsia" w:cs="宋体" w:asciiTheme="minorEastAsia" w:hAnsiTheme="minorEastAsia" w:eastAsiaTheme="minorEastAsia"/>
          <w:kern w:val="0"/>
          <w:sz w:val="28"/>
          <w:szCs w:val="28"/>
        </w:rPr>
        <w:t>拒绝签订采购合同的按照相关规定处理，并承担相应法律责任。</w:t>
      </w:r>
    </w:p>
    <w:p>
      <w:pPr>
        <w:autoSpaceDE w:val="0"/>
        <w:autoSpaceDN w:val="0"/>
        <w:adjustRightInd w:val="0"/>
        <w:spacing w:line="520" w:lineRule="exact"/>
        <w:ind w:firstLine="560" w:firstLineChars="200"/>
        <w:jc w:val="left"/>
        <w:rPr>
          <w:rFonts w:cs="Helvetica" w:asciiTheme="minorEastAsia" w:hAnsiTheme="minorEastAsia" w:eastAsiaTheme="minorEastAsia"/>
          <w:color w:val="222222"/>
          <w:kern w:val="0"/>
          <w:sz w:val="28"/>
          <w:szCs w:val="28"/>
        </w:rPr>
      </w:pPr>
      <w:r>
        <w:rPr>
          <w:rFonts w:cs="DejaVuSans" w:asciiTheme="minorEastAsia" w:hAnsiTheme="minorEastAsia" w:eastAsiaTheme="minorEastAsia"/>
          <w:kern w:val="0"/>
          <w:sz w:val="28"/>
          <w:szCs w:val="28"/>
        </w:rPr>
        <w:t>1.5</w:t>
      </w:r>
      <w:r>
        <w:rPr>
          <w:rFonts w:hint="eastAsia" w:cs="宋体" w:asciiTheme="minorEastAsia" w:hAnsiTheme="minorEastAsia" w:eastAsiaTheme="minorEastAsia"/>
          <w:kern w:val="0"/>
          <w:sz w:val="28"/>
          <w:szCs w:val="28"/>
        </w:rPr>
        <w:t>采购人应当自政府采购合同签订之日起</w:t>
      </w:r>
      <w:r>
        <w:rPr>
          <w:rFonts w:cs="DejaVuSans"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个工作日内，将政府采购合同在省级以上人民政府财政部门指定的媒体上公告，但政府采购合同中涉及国家秘密、商业秘密的内容除外。</w:t>
      </w:r>
    </w:p>
    <w:p>
      <w:pPr>
        <w:widowControl/>
        <w:shd w:val="clear" w:color="auto" w:fill="FFFFFF"/>
        <w:snapToGrid w:val="0"/>
        <w:spacing w:line="52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1.</w:t>
      </w:r>
      <w:r>
        <w:rPr>
          <w:rFonts w:hint="eastAsia" w:cs="Helvetica" w:asciiTheme="minorEastAsia" w:hAnsiTheme="minorEastAsia" w:eastAsiaTheme="minorEastAsia"/>
          <w:color w:val="222222"/>
          <w:kern w:val="0"/>
          <w:sz w:val="28"/>
          <w:szCs w:val="28"/>
        </w:rPr>
        <w:t>6</w:t>
      </w:r>
      <w:r>
        <w:rPr>
          <w:rFonts w:hint="eastAsia" w:ascii="宋体" w:hAnsi="宋体"/>
          <w:color w:val="000000"/>
          <w:kern w:val="0"/>
          <w:sz w:val="28"/>
          <w:szCs w:val="28"/>
        </w:rPr>
        <w:t>依法享受中小企业扶持政策获得合同的，小微企业不得将合同分包给大中型企业，中型企业不得将合同分包给大型企业。</w:t>
      </w:r>
    </w:p>
    <w:p>
      <w:pPr>
        <w:widowControl/>
        <w:shd w:val="clear" w:color="auto" w:fill="FFFFFF"/>
        <w:snapToGrid w:val="0"/>
        <w:spacing w:line="520" w:lineRule="exact"/>
        <w:ind w:firstLine="560" w:firstLineChars="200"/>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color w:val="222222"/>
          <w:kern w:val="0"/>
          <w:sz w:val="28"/>
          <w:szCs w:val="28"/>
        </w:rPr>
        <w:t>1.</w:t>
      </w:r>
      <w:r>
        <w:rPr>
          <w:rFonts w:hint="eastAsia" w:cs="Helvetica" w:asciiTheme="minorEastAsia" w:hAnsiTheme="minorEastAsia" w:eastAsiaTheme="minorEastAsia"/>
          <w:color w:val="222222"/>
          <w:kern w:val="0"/>
          <w:sz w:val="28"/>
          <w:szCs w:val="28"/>
        </w:rPr>
        <w:t>7</w:t>
      </w:r>
      <w:r>
        <w:rPr>
          <w:rFonts w:ascii="宋体" w:hAnsi="宋体"/>
          <w:color w:val="000000"/>
          <w:kern w:val="0"/>
          <w:sz w:val="28"/>
          <w:szCs w:val="28"/>
        </w:rPr>
        <w:t>成交供应商拒绝签订政府采购合同的，采购人可以按照</w:t>
      </w:r>
      <w:r>
        <w:rPr>
          <w:rFonts w:hint="eastAsia" w:ascii="宋体" w:hAnsi="宋体" w:cs="宋体"/>
          <w:color w:val="000000"/>
          <w:kern w:val="0"/>
          <w:sz w:val="28"/>
          <w:szCs w:val="28"/>
        </w:rPr>
        <w:t>《政府采购竞争性磋商采购方式管理暂行办法》</w:t>
      </w:r>
      <w:r>
        <w:rPr>
          <w:rFonts w:ascii="宋体" w:hAnsi="宋体"/>
          <w:color w:val="000000"/>
          <w:kern w:val="0"/>
          <w:sz w:val="28"/>
          <w:szCs w:val="28"/>
        </w:rPr>
        <w:t>第二十八条第二款规定的原则确定其他供应商作为成交供应商并签订政府采购合同，也可以重新开展采购活动。拒绝签订政府采购合同的成交供应商不得参加对该项目重新开展的采购活动。</w:t>
      </w:r>
    </w:p>
    <w:p>
      <w:pPr>
        <w:widowControl/>
        <w:shd w:val="clear" w:color="auto" w:fill="FFFFFF"/>
        <w:snapToGrid w:val="0"/>
        <w:spacing w:line="520" w:lineRule="exact"/>
        <w:ind w:firstLine="562" w:firstLineChars="200"/>
        <w:rPr>
          <w:rFonts w:cs="Helvetica" w:asciiTheme="minorEastAsia" w:hAnsiTheme="minorEastAsia" w:eastAsiaTheme="minorEastAsia"/>
          <w:b/>
          <w:bCs/>
          <w:color w:val="222222"/>
          <w:kern w:val="0"/>
          <w:sz w:val="28"/>
          <w:szCs w:val="28"/>
        </w:rPr>
      </w:pPr>
      <w:r>
        <w:rPr>
          <w:rFonts w:cs="Helvetica" w:asciiTheme="minorEastAsia" w:hAnsiTheme="minorEastAsia" w:eastAsiaTheme="minorEastAsia"/>
          <w:b/>
          <w:bCs/>
          <w:color w:val="222222"/>
          <w:kern w:val="0"/>
          <w:sz w:val="28"/>
          <w:szCs w:val="28"/>
        </w:rPr>
        <w:t>2.</w:t>
      </w:r>
      <w:r>
        <w:rPr>
          <w:rFonts w:hint="eastAsia" w:cs="Helvetica" w:asciiTheme="minorEastAsia" w:hAnsiTheme="minorEastAsia" w:eastAsiaTheme="minorEastAsia"/>
          <w:color w:val="222222"/>
          <w:kern w:val="0"/>
          <w:sz w:val="28"/>
          <w:szCs w:val="28"/>
        </w:rPr>
        <w:t xml:space="preserve"> </w:t>
      </w:r>
      <w:r>
        <w:rPr>
          <w:rFonts w:hint="eastAsia" w:cs="Helvetica" w:asciiTheme="minorEastAsia" w:hAnsiTheme="minorEastAsia" w:eastAsiaTheme="minorEastAsia"/>
          <w:b/>
          <w:bCs/>
          <w:color w:val="222222"/>
          <w:kern w:val="0"/>
          <w:sz w:val="28"/>
          <w:szCs w:val="28"/>
        </w:rPr>
        <w:t>合同</w:t>
      </w:r>
      <w:r>
        <w:rPr>
          <w:rFonts w:cs="Helvetica" w:asciiTheme="minorEastAsia" w:hAnsiTheme="minorEastAsia" w:eastAsiaTheme="minorEastAsia"/>
          <w:b/>
          <w:bCs/>
          <w:color w:val="222222"/>
          <w:kern w:val="0"/>
          <w:sz w:val="28"/>
          <w:szCs w:val="28"/>
        </w:rPr>
        <w:t>格式及内容</w:t>
      </w:r>
    </w:p>
    <w:p>
      <w:pPr>
        <w:widowControl/>
        <w:shd w:val="clear" w:color="auto" w:fill="FFFFFF"/>
        <w:snapToGrid w:val="0"/>
        <w:spacing w:line="52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2.1具体格式见本磋商文件后附拟签订的《</w:t>
      </w:r>
      <w:r>
        <w:rPr>
          <w:rFonts w:hint="eastAsia" w:cs="Helvetica" w:asciiTheme="minorEastAsia" w:hAnsiTheme="minorEastAsia" w:eastAsiaTheme="minorEastAsia"/>
          <w:color w:val="222222"/>
          <w:kern w:val="0"/>
          <w:sz w:val="28"/>
          <w:szCs w:val="28"/>
        </w:rPr>
        <w:t>合同</w:t>
      </w:r>
      <w:r>
        <w:rPr>
          <w:rFonts w:cs="Helvetica" w:asciiTheme="minorEastAsia" w:hAnsiTheme="minorEastAsia" w:eastAsiaTheme="minorEastAsia"/>
          <w:color w:val="222222"/>
          <w:kern w:val="0"/>
          <w:sz w:val="28"/>
          <w:szCs w:val="28"/>
        </w:rPr>
        <w:t>文本》（部分</w:t>
      </w:r>
      <w:r>
        <w:rPr>
          <w:rFonts w:hint="eastAsia" w:cs="Helvetica" w:asciiTheme="minorEastAsia" w:hAnsiTheme="minorEastAsia" w:eastAsiaTheme="minorEastAsia"/>
          <w:color w:val="222222"/>
          <w:kern w:val="0"/>
          <w:sz w:val="28"/>
          <w:szCs w:val="28"/>
        </w:rPr>
        <w:t>合同</w:t>
      </w:r>
      <w:r>
        <w:rPr>
          <w:rFonts w:cs="Helvetica" w:asciiTheme="minorEastAsia" w:hAnsiTheme="minorEastAsia" w:eastAsiaTheme="minorEastAsia"/>
          <w:color w:val="222222"/>
          <w:kern w:val="0"/>
          <w:sz w:val="28"/>
          <w:szCs w:val="28"/>
        </w:rPr>
        <w:t>条款），响应文件中可以不提供《</w:t>
      </w:r>
      <w:r>
        <w:rPr>
          <w:rFonts w:hint="eastAsia" w:cs="Helvetica" w:asciiTheme="minorEastAsia" w:hAnsiTheme="minorEastAsia" w:eastAsiaTheme="minorEastAsia"/>
          <w:color w:val="222222"/>
          <w:kern w:val="0"/>
          <w:sz w:val="28"/>
          <w:szCs w:val="28"/>
        </w:rPr>
        <w:t>合同</w:t>
      </w:r>
      <w:r>
        <w:rPr>
          <w:rFonts w:cs="Helvetica" w:asciiTheme="minorEastAsia" w:hAnsiTheme="minorEastAsia" w:eastAsiaTheme="minorEastAsia"/>
          <w:color w:val="222222"/>
          <w:kern w:val="0"/>
          <w:sz w:val="28"/>
          <w:szCs w:val="28"/>
        </w:rPr>
        <w:t>文本》。</w:t>
      </w:r>
    </w:p>
    <w:p>
      <w:pPr>
        <w:widowControl/>
        <w:shd w:val="clear" w:color="auto" w:fill="FFFFFF"/>
        <w:snapToGrid w:val="0"/>
        <w:spacing w:line="520" w:lineRule="exact"/>
        <w:ind w:firstLine="560" w:firstLineChars="200"/>
        <w:rPr>
          <w:rFonts w:cs="Helvetica" w:asciiTheme="minorEastAsia" w:hAnsiTheme="minorEastAsia" w:eastAsiaTheme="minorEastAsia"/>
          <w:color w:val="222222"/>
          <w:kern w:val="0"/>
          <w:sz w:val="28"/>
          <w:szCs w:val="28"/>
        </w:rPr>
      </w:pPr>
      <w:r>
        <w:rPr>
          <w:rFonts w:cs="Helvetica" w:asciiTheme="minorEastAsia" w:hAnsiTheme="minorEastAsia" w:eastAsiaTheme="minorEastAsia"/>
          <w:color w:val="222222"/>
          <w:kern w:val="0"/>
          <w:sz w:val="28"/>
          <w:szCs w:val="28"/>
        </w:rPr>
        <w:t>2.2《</w:t>
      </w:r>
      <w:r>
        <w:rPr>
          <w:rFonts w:hint="eastAsia" w:cs="Helvetica" w:asciiTheme="minorEastAsia" w:hAnsiTheme="minorEastAsia" w:eastAsiaTheme="minorEastAsia"/>
          <w:color w:val="222222"/>
          <w:kern w:val="0"/>
          <w:sz w:val="28"/>
          <w:szCs w:val="28"/>
        </w:rPr>
        <w:t>合同</w:t>
      </w:r>
      <w:r>
        <w:rPr>
          <w:rFonts w:cs="Helvetica" w:asciiTheme="minorEastAsia" w:hAnsiTheme="minorEastAsia" w:eastAsiaTheme="minorEastAsia"/>
          <w:color w:val="222222"/>
          <w:kern w:val="0"/>
          <w:sz w:val="28"/>
          <w:szCs w:val="28"/>
        </w:rPr>
        <w:t>文本》的内容可以根据《民法典》和</w:t>
      </w:r>
      <w:r>
        <w:rPr>
          <w:rFonts w:hint="eastAsia" w:cs="Helvetica" w:asciiTheme="minorEastAsia" w:hAnsiTheme="minorEastAsia" w:eastAsiaTheme="minorEastAsia"/>
          <w:color w:val="222222"/>
          <w:kern w:val="0"/>
          <w:sz w:val="28"/>
          <w:szCs w:val="28"/>
        </w:rPr>
        <w:t>合同</w:t>
      </w:r>
      <w:r>
        <w:rPr>
          <w:rFonts w:cs="Helvetica" w:asciiTheme="minorEastAsia" w:hAnsiTheme="minorEastAsia" w:eastAsiaTheme="minorEastAsia"/>
          <w:color w:val="222222"/>
          <w:kern w:val="0"/>
          <w:sz w:val="28"/>
          <w:szCs w:val="28"/>
        </w:rPr>
        <w:t>签订双方的实际要求进行修改，但不得改变范本中的实质性内容。</w:t>
      </w:r>
    </w:p>
    <w:p>
      <w:pPr>
        <w:snapToGrid w:val="0"/>
        <w:spacing w:line="520" w:lineRule="exact"/>
        <w:ind w:firstLine="562" w:firstLineChars="200"/>
        <w:rPr>
          <w:rFonts w:cs="Helvetica" w:asciiTheme="minorEastAsia" w:hAnsiTheme="minorEastAsia" w:eastAsiaTheme="minorEastAsia"/>
          <w:bCs/>
          <w:color w:val="222222"/>
          <w:kern w:val="0"/>
          <w:sz w:val="28"/>
          <w:szCs w:val="28"/>
        </w:rPr>
      </w:pPr>
      <w:r>
        <w:rPr>
          <w:rFonts w:hint="eastAsia" w:cs="Helvetica" w:asciiTheme="minorEastAsia" w:hAnsiTheme="minorEastAsia" w:eastAsiaTheme="minorEastAsia"/>
          <w:b/>
          <w:bCs/>
          <w:color w:val="222222"/>
          <w:kern w:val="0"/>
          <w:sz w:val="28"/>
          <w:szCs w:val="28"/>
        </w:rPr>
        <w:t>3.采购档案：</w:t>
      </w:r>
      <w:r>
        <w:rPr>
          <w:rFonts w:hint="eastAsia" w:cs="Helvetica" w:asciiTheme="minorEastAsia" w:hAnsiTheme="minorEastAsia" w:eastAsiaTheme="minorEastAsia"/>
          <w:bCs/>
          <w:color w:val="222222"/>
          <w:kern w:val="0"/>
          <w:sz w:val="28"/>
          <w:szCs w:val="28"/>
        </w:rPr>
        <w:t>采购人、采购代理机构应当建立真实完整的合同采购档案，妥善保存每项采购活动的采购文件。</w:t>
      </w:r>
    </w:p>
    <w:p>
      <w:pPr>
        <w:snapToGrid w:val="0"/>
        <w:spacing w:line="500" w:lineRule="exact"/>
        <w:ind w:firstLine="560" w:firstLineChars="200"/>
        <w:rPr>
          <w:rFonts w:cs="Helvetica" w:asciiTheme="minorEastAsia" w:hAnsiTheme="minorEastAsia" w:eastAsiaTheme="minorEastAsia"/>
          <w:bCs/>
          <w:color w:val="222222"/>
          <w:kern w:val="0"/>
          <w:sz w:val="28"/>
          <w:szCs w:val="28"/>
        </w:rPr>
      </w:pPr>
      <w:r>
        <w:rPr>
          <w:rFonts w:hint="eastAsia" w:cs="Helvetica" w:asciiTheme="minorEastAsia" w:hAnsiTheme="minorEastAsia" w:eastAsiaTheme="minorEastAsia"/>
          <w:bCs/>
          <w:color w:val="222222"/>
          <w:kern w:val="0"/>
          <w:sz w:val="28"/>
          <w:szCs w:val="28"/>
        </w:rPr>
        <w:t>采购档案可以采用电子档案方式保存，电子档案与纸质档案具有同等效力。</w:t>
      </w:r>
    </w:p>
    <w:p>
      <w:pPr>
        <w:adjustRightInd w:val="0"/>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6.验收确认</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服务完成及预验收后，由采购单位负责具体业务人员进行最终验收及上报审批工作。验收时，按照竞争性磋商文件</w:t>
      </w:r>
      <w:r>
        <w:rPr>
          <w:rFonts w:asciiTheme="minorEastAsia" w:hAnsiTheme="minorEastAsia"/>
          <w:sz w:val="28"/>
          <w:szCs w:val="28"/>
        </w:rPr>
        <w:t>、</w:t>
      </w:r>
      <w:r>
        <w:rPr>
          <w:rFonts w:hint="eastAsia" w:asciiTheme="minorEastAsia" w:hAnsiTheme="minorEastAsia"/>
          <w:sz w:val="28"/>
          <w:szCs w:val="28"/>
        </w:rPr>
        <w:t>响应</w:t>
      </w:r>
      <w:r>
        <w:rPr>
          <w:rFonts w:asciiTheme="minorEastAsia" w:hAnsiTheme="minorEastAsia"/>
          <w:sz w:val="28"/>
          <w:szCs w:val="28"/>
        </w:rPr>
        <w:t>文件及</w:t>
      </w:r>
      <w:r>
        <w:rPr>
          <w:rFonts w:hint="eastAsia" w:asciiTheme="minorEastAsia" w:hAnsiTheme="minorEastAsia"/>
          <w:sz w:val="28"/>
          <w:szCs w:val="28"/>
        </w:rPr>
        <w:t>服务</w:t>
      </w:r>
      <w:r>
        <w:rPr>
          <w:rFonts w:asciiTheme="minorEastAsia" w:hAnsiTheme="minorEastAsia"/>
          <w:sz w:val="28"/>
          <w:szCs w:val="28"/>
        </w:rPr>
        <w:t>合同</w:t>
      </w:r>
      <w:r>
        <w:rPr>
          <w:rFonts w:hint="eastAsia" w:asciiTheme="minorEastAsia" w:hAnsiTheme="minorEastAsia"/>
          <w:sz w:val="28"/>
          <w:szCs w:val="28"/>
        </w:rPr>
        <w:t>的</w:t>
      </w:r>
      <w:r>
        <w:rPr>
          <w:rFonts w:asciiTheme="minorEastAsia" w:hAnsiTheme="minorEastAsia"/>
          <w:sz w:val="28"/>
          <w:szCs w:val="28"/>
        </w:rPr>
        <w:t>约定</w:t>
      </w:r>
      <w:r>
        <w:rPr>
          <w:rFonts w:hint="eastAsia" w:asciiTheme="minorEastAsia" w:hAnsiTheme="minorEastAsia"/>
          <w:sz w:val="28"/>
          <w:szCs w:val="28"/>
        </w:rPr>
        <w:t>对履约情况进行确认。</w:t>
      </w:r>
    </w:p>
    <w:p>
      <w:pPr>
        <w:adjustRightInd w:val="0"/>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7.适用法律</w:t>
      </w:r>
    </w:p>
    <w:p>
      <w:pPr>
        <w:adjustRightInd w:val="0"/>
        <w:snapToGrid w:val="0"/>
        <w:spacing w:line="500" w:lineRule="exact"/>
        <w:ind w:firstLine="560" w:firstLineChars="200"/>
        <w:rPr>
          <w:rFonts w:ascii="宋体" w:hAnsi="宋体"/>
          <w:kern w:val="0"/>
          <w:sz w:val="28"/>
          <w:szCs w:val="28"/>
        </w:rPr>
      </w:pPr>
      <w:r>
        <w:rPr>
          <w:rFonts w:ascii="宋体" w:hAnsi="宋体"/>
          <w:kern w:val="0"/>
          <w:sz w:val="28"/>
          <w:szCs w:val="28"/>
        </w:rPr>
        <w:t>买卖双方签订的</w:t>
      </w:r>
      <w:r>
        <w:rPr>
          <w:rFonts w:hint="eastAsia" w:ascii="宋体" w:hAnsi="宋体"/>
          <w:kern w:val="0"/>
          <w:sz w:val="28"/>
          <w:szCs w:val="28"/>
        </w:rPr>
        <w:t>服务合同</w:t>
      </w:r>
      <w:r>
        <w:rPr>
          <w:rFonts w:ascii="宋体" w:hAnsi="宋体"/>
          <w:kern w:val="0"/>
          <w:sz w:val="28"/>
          <w:szCs w:val="28"/>
        </w:rPr>
        <w:t>应按</w:t>
      </w:r>
      <w:r>
        <w:rPr>
          <w:rFonts w:hint="eastAsia" w:ascii="宋体" w:hAnsi="宋体"/>
          <w:kern w:val="0"/>
          <w:sz w:val="28"/>
          <w:szCs w:val="28"/>
        </w:rPr>
        <w:t>中华人民共和国的现行法律进行解释。</w:t>
      </w:r>
    </w:p>
    <w:p>
      <w:pPr>
        <w:adjustRightInd w:val="0"/>
        <w:snapToGrid w:val="0"/>
        <w:spacing w:line="500" w:lineRule="exact"/>
        <w:ind w:firstLine="562" w:firstLineChars="200"/>
        <w:rPr>
          <w:rFonts w:asciiTheme="minorEastAsia" w:hAnsiTheme="minorEastAsia"/>
          <w:b/>
          <w:sz w:val="28"/>
          <w:szCs w:val="28"/>
        </w:rPr>
      </w:pPr>
      <w:r>
        <w:rPr>
          <w:rFonts w:hint="eastAsia" w:asciiTheme="minorEastAsia" w:hAnsiTheme="minorEastAsia"/>
          <w:b/>
          <w:sz w:val="28"/>
          <w:szCs w:val="28"/>
        </w:rPr>
        <w:t>8.合同生效及其它</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8.1合同应在双方签字盖章后即开始生效。</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8.2合同一式</w:t>
      </w:r>
      <w:r>
        <w:rPr>
          <w:rFonts w:hint="eastAsia" w:asciiTheme="minorEastAsia" w:hAnsiTheme="minorEastAsia"/>
          <w:sz w:val="28"/>
          <w:szCs w:val="28"/>
          <w:lang w:eastAsia="zh-CN"/>
        </w:rPr>
        <w:t>四</w:t>
      </w:r>
      <w:r>
        <w:rPr>
          <w:rFonts w:hint="eastAsia" w:asciiTheme="minorEastAsia" w:hAnsiTheme="minorEastAsia"/>
          <w:sz w:val="28"/>
          <w:szCs w:val="28"/>
        </w:rPr>
        <w:t>份，以简体中文形式，甲方</w:t>
      </w:r>
      <w:r>
        <w:rPr>
          <w:rFonts w:hint="eastAsia"/>
          <w:sz w:val="28"/>
          <w:szCs w:val="28"/>
          <w:lang w:eastAsia="zh-CN"/>
        </w:rPr>
        <w:t>二份</w:t>
      </w:r>
      <w:r>
        <w:rPr>
          <w:rFonts w:hint="eastAsia" w:asciiTheme="minorEastAsia" w:hAnsiTheme="minorEastAsia"/>
          <w:sz w:val="28"/>
          <w:szCs w:val="28"/>
        </w:rPr>
        <w:t>、乙方</w:t>
      </w:r>
      <w:r>
        <w:rPr>
          <w:rFonts w:hint="eastAsia"/>
          <w:sz w:val="28"/>
          <w:szCs w:val="28"/>
          <w:lang w:eastAsia="zh-CN"/>
        </w:rPr>
        <w:t>二份</w:t>
      </w:r>
      <w:r>
        <w:rPr>
          <w:rFonts w:hint="eastAsia" w:asciiTheme="minorEastAsia" w:hAnsiTheme="minorEastAsia"/>
          <w:sz w:val="28"/>
          <w:szCs w:val="28"/>
        </w:rPr>
        <w:t>。</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8.3如需修改或补充合同内容，经协商，双方应签署书面修改或补充协议，该协议将作为合同不可分割的一部分。</w:t>
      </w:r>
    </w:p>
    <w:p>
      <w:pPr>
        <w:adjustRightInd w:val="0"/>
        <w:snapToGrid w:val="0"/>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8.4《中华人民共和国政府采购法》第四十七条规定 政府采购项目的采购合同自签订之日起七个工作日内，采购人应当将合同副本报同级采购监督管理部门和有关部门备案。</w:t>
      </w:r>
    </w:p>
    <w:p>
      <w:pPr>
        <w:adjustRightInd w:val="0"/>
        <w:snapToGrid w:val="0"/>
        <w:spacing w:line="500" w:lineRule="exact"/>
        <w:ind w:firstLine="560" w:firstLineChars="200"/>
        <w:rPr>
          <w:rFonts w:asciiTheme="minorEastAsia" w:hAnsiTheme="minorEastAsia"/>
          <w:sz w:val="28"/>
          <w:szCs w:val="28"/>
        </w:rPr>
      </w:pPr>
    </w:p>
    <w:p>
      <w:pPr>
        <w:rPr>
          <w:sz w:val="28"/>
          <w:szCs w:val="28"/>
        </w:rPr>
      </w:pPr>
    </w:p>
    <w:p>
      <w:pPr>
        <w:widowControl/>
        <w:jc w:val="left"/>
        <w:rPr>
          <w:sz w:val="28"/>
          <w:szCs w:val="28"/>
        </w:rPr>
      </w:pPr>
    </w:p>
    <w:p>
      <w:pPr>
        <w:widowControl/>
        <w:jc w:val="left"/>
        <w:rPr>
          <w:b/>
          <w:sz w:val="30"/>
          <w:szCs w:val="30"/>
        </w:rPr>
      </w:pPr>
      <w:bookmarkStart w:id="94" w:name="_Toc55285686"/>
      <w:bookmarkStart w:id="95" w:name="_Toc55382169"/>
      <w:bookmarkStart w:id="96" w:name="_Toc55389155"/>
      <w:r>
        <w:rPr>
          <w:b/>
          <w:sz w:val="30"/>
          <w:szCs w:val="30"/>
        </w:rPr>
        <w:br w:type="page"/>
      </w:r>
    </w:p>
    <w:p>
      <w:pPr>
        <w:jc w:val="center"/>
        <w:rPr>
          <w:b/>
          <w:sz w:val="30"/>
          <w:szCs w:val="30"/>
        </w:rPr>
      </w:pPr>
      <w:r>
        <w:rPr>
          <w:rFonts w:hint="eastAsia"/>
          <w:b/>
          <w:sz w:val="30"/>
          <w:szCs w:val="30"/>
        </w:rPr>
        <w:t>服务合同范</w:t>
      </w:r>
      <w:r>
        <w:rPr>
          <w:b/>
          <w:sz w:val="30"/>
          <w:szCs w:val="30"/>
        </w:rPr>
        <w:t>本</w:t>
      </w:r>
      <w:bookmarkEnd w:id="94"/>
      <w:bookmarkEnd w:id="95"/>
      <w:bookmarkEnd w:id="96"/>
    </w:p>
    <w:p>
      <w:pPr>
        <w:kinsoku w:val="0"/>
        <w:overflowPunct w:val="0"/>
        <w:spacing w:before="5" w:line="220" w:lineRule="exact"/>
        <w:rPr>
          <w:rFonts w:ascii="宋体" w:hAnsi="宋体"/>
          <w:b/>
          <w:bCs/>
          <w:kern w:val="0"/>
          <w:sz w:val="36"/>
          <w:szCs w:val="36"/>
        </w:rPr>
      </w:pPr>
    </w:p>
    <w:p>
      <w:pPr>
        <w:jc w:val="center"/>
        <w:rPr>
          <w:b/>
          <w:bCs/>
          <w:sz w:val="36"/>
          <w:szCs w:val="36"/>
        </w:rPr>
      </w:pPr>
    </w:p>
    <w:p>
      <w:pPr>
        <w:jc w:val="center"/>
        <w:rPr>
          <w:sz w:val="28"/>
          <w:szCs w:val="28"/>
        </w:rPr>
      </w:pPr>
    </w:p>
    <w:p>
      <w:pPr>
        <w:pStyle w:val="3"/>
        <w:spacing w:before="5"/>
        <w:jc w:val="center"/>
        <w:outlineLvl w:val="0"/>
        <w:rPr>
          <w:b/>
          <w:sz w:val="28"/>
          <w:szCs w:val="28"/>
        </w:rPr>
      </w:pPr>
      <w:bookmarkStart w:id="97" w:name="_Toc5421"/>
      <w:bookmarkStart w:id="98" w:name="_Toc7023"/>
      <w:r>
        <w:rPr>
          <w:b/>
          <w:sz w:val="28"/>
          <w:szCs w:val="28"/>
        </w:rPr>
        <w:t>服务</w:t>
      </w:r>
      <w:r>
        <w:rPr>
          <w:rFonts w:hint="eastAsia"/>
          <w:b/>
          <w:sz w:val="28"/>
          <w:szCs w:val="28"/>
        </w:rPr>
        <w:t>合同</w:t>
      </w:r>
      <w:r>
        <w:rPr>
          <w:rFonts w:hint="eastAsia"/>
          <w:b/>
          <w:sz w:val="28"/>
          <w:szCs w:val="28"/>
          <w:lang w:eastAsia="zh-CN"/>
        </w:rPr>
        <w:t>（</w:t>
      </w:r>
      <w:r>
        <w:rPr>
          <w:b/>
          <w:sz w:val="28"/>
          <w:szCs w:val="28"/>
        </w:rPr>
        <w:t>参考格式</w:t>
      </w:r>
      <w:r>
        <w:rPr>
          <w:rFonts w:hint="eastAsia"/>
          <w:b/>
          <w:sz w:val="28"/>
          <w:szCs w:val="28"/>
          <w:lang w:eastAsia="zh-CN"/>
        </w:rPr>
        <w:t>）</w:t>
      </w:r>
      <w:bookmarkEnd w:id="97"/>
      <w:bookmarkEnd w:id="98"/>
    </w:p>
    <w:p>
      <w:pPr>
        <w:spacing w:line="367" w:lineRule="auto"/>
        <w:ind w:left="112" w:right="0" w:rightChars="0"/>
        <w:rPr>
          <w:b/>
          <w:sz w:val="28"/>
          <w:szCs w:val="28"/>
        </w:rPr>
      </w:pPr>
      <w:r>
        <w:rPr>
          <w:rFonts w:hint="eastAsia"/>
          <w:b/>
          <w:sz w:val="28"/>
          <w:szCs w:val="28"/>
        </w:rPr>
        <w:t>合同</w:t>
      </w:r>
      <w:r>
        <w:rPr>
          <w:b/>
          <w:sz w:val="28"/>
          <w:szCs w:val="28"/>
        </w:rPr>
        <w:t xml:space="preserve">编号： </w:t>
      </w:r>
    </w:p>
    <w:p>
      <w:pPr>
        <w:spacing w:line="367" w:lineRule="auto"/>
        <w:ind w:left="112" w:right="0" w:rightChars="0"/>
        <w:rPr>
          <w:b/>
          <w:sz w:val="28"/>
          <w:szCs w:val="28"/>
        </w:rPr>
      </w:pPr>
      <w:r>
        <w:rPr>
          <w:b/>
          <w:w w:val="95"/>
          <w:sz w:val="28"/>
          <w:szCs w:val="28"/>
        </w:rPr>
        <w:t>甲方：</w:t>
      </w:r>
    </w:p>
    <w:p>
      <w:pPr>
        <w:spacing w:before="46"/>
        <w:ind w:left="112" w:right="0" w:rightChars="0"/>
        <w:rPr>
          <w:b/>
          <w:sz w:val="28"/>
          <w:szCs w:val="28"/>
        </w:rPr>
      </w:pPr>
      <w:r>
        <w:rPr>
          <w:b/>
          <w:w w:val="95"/>
          <w:sz w:val="28"/>
          <w:szCs w:val="28"/>
        </w:rPr>
        <w:t>乙方：</w:t>
      </w:r>
    </w:p>
    <w:p>
      <w:pPr>
        <w:spacing w:before="192"/>
        <w:ind w:left="112"/>
        <w:rPr>
          <w:b/>
          <w:sz w:val="28"/>
          <w:szCs w:val="28"/>
        </w:rPr>
      </w:pPr>
      <w:r>
        <w:rPr>
          <w:b/>
          <w:w w:val="95"/>
          <w:sz w:val="28"/>
          <w:szCs w:val="28"/>
        </w:rPr>
        <w:t>签订协议地点：</w:t>
      </w:r>
    </w:p>
    <w:p>
      <w:pPr>
        <w:pStyle w:val="3"/>
        <w:keepNext w:val="0"/>
        <w:keepLines w:val="0"/>
        <w:pageBreakBefore w:val="0"/>
        <w:widowControl w:val="0"/>
        <w:kinsoku/>
        <w:wordWrap/>
        <w:overflowPunct/>
        <w:topLinePunct w:val="0"/>
        <w:bidi w:val="0"/>
        <w:adjustRightInd w:val="0"/>
        <w:snapToGrid w:val="0"/>
        <w:spacing w:after="0" w:line="360" w:lineRule="auto"/>
        <w:ind w:left="112" w:right="112" w:firstLine="638"/>
        <w:textAlignment w:val="auto"/>
        <w:rPr>
          <w:sz w:val="28"/>
          <w:szCs w:val="28"/>
        </w:rPr>
      </w:pPr>
      <w:r>
        <w:rPr>
          <w:spacing w:val="-7"/>
          <w:sz w:val="28"/>
          <w:szCs w:val="28"/>
        </w:rPr>
        <w:t>甲方同意乙方作</w:t>
      </w:r>
      <w:r>
        <w:rPr>
          <w:rFonts w:hint="eastAsia"/>
          <w:spacing w:val="-7"/>
          <w:sz w:val="28"/>
          <w:szCs w:val="28"/>
          <w:u w:val="single"/>
          <w:lang w:val="en-US" w:eastAsia="zh-CN"/>
        </w:rPr>
        <w:t xml:space="preserve">                            </w:t>
      </w:r>
      <w:r>
        <w:rPr>
          <w:rFonts w:hint="eastAsia"/>
          <w:spacing w:val="-7"/>
          <w:sz w:val="28"/>
          <w:szCs w:val="28"/>
        </w:rPr>
        <w:t>中标</w:t>
      </w:r>
      <w:r>
        <w:rPr>
          <w:spacing w:val="-7"/>
          <w:sz w:val="28"/>
          <w:szCs w:val="28"/>
        </w:rPr>
        <w:t>服务商 。甲乙双方共同</w:t>
      </w:r>
      <w:r>
        <w:rPr>
          <w:spacing w:val="-3"/>
          <w:sz w:val="28"/>
          <w:szCs w:val="28"/>
        </w:rPr>
        <w:t>协商订立本协议，甲乙双方应严格遵守并履行协议约定：</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协议文件组成</w:t>
      </w:r>
    </w:p>
    <w:p>
      <w:pPr>
        <w:pStyle w:val="3"/>
        <w:keepNext w:val="0"/>
        <w:keepLines w:val="0"/>
        <w:pageBreakBefore w:val="0"/>
        <w:widowControl w:val="0"/>
        <w:kinsoku/>
        <w:wordWrap/>
        <w:overflowPunct/>
        <w:topLinePunct w:val="0"/>
        <w:bidi w:val="0"/>
        <w:adjustRightInd w:val="0"/>
        <w:snapToGrid w:val="0"/>
        <w:spacing w:after="0" w:line="360" w:lineRule="auto"/>
        <w:ind w:left="112" w:right="151" w:firstLine="638"/>
        <w:textAlignment w:val="auto"/>
        <w:rPr>
          <w:sz w:val="28"/>
          <w:szCs w:val="28"/>
        </w:rPr>
      </w:pPr>
      <w:r>
        <w:rPr>
          <w:sz w:val="28"/>
          <w:szCs w:val="28"/>
        </w:rPr>
        <w:t>下列文件均为本协议不可分割的组成部分，互为补充和解释，如有不清或相互矛盾之处，以所列顺序在前的为准，但甲乙双方有特别约定的除外：</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2"/>
          <w:sz w:val="28"/>
          <w:szCs w:val="28"/>
        </w:rPr>
        <w:t>本协议条款</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竞争性</w:t>
      </w:r>
      <w:r>
        <w:rPr>
          <w:rFonts w:hint="eastAsia"/>
          <w:spacing w:val="-3"/>
          <w:sz w:val="28"/>
          <w:szCs w:val="28"/>
        </w:rPr>
        <w:t>磋商</w:t>
      </w:r>
      <w:r>
        <w:rPr>
          <w:spacing w:val="-3"/>
          <w:sz w:val="28"/>
          <w:szCs w:val="28"/>
        </w:rPr>
        <w:t>文件澄清及竞争性磋商文件</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响应文件澄清及响应文件</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2"/>
          <w:sz w:val="28"/>
          <w:szCs w:val="28"/>
        </w:rPr>
        <w:t>成交通知书</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形成协议的其他有关文件，包括甲乙双方就具体单项服务内容签订的</w:t>
      </w:r>
      <w:r>
        <w:rPr>
          <w:spacing w:val="-2"/>
          <w:sz w:val="28"/>
          <w:szCs w:val="28"/>
        </w:rPr>
        <w:t>合同。</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协议术语定义</w:t>
      </w:r>
    </w:p>
    <w:p>
      <w:pPr>
        <w:pStyle w:val="3"/>
        <w:keepNext w:val="0"/>
        <w:keepLines w:val="0"/>
        <w:pageBreakBefore w:val="0"/>
        <w:widowControl w:val="0"/>
        <w:kinsoku/>
        <w:wordWrap/>
        <w:overflowPunct/>
        <w:topLinePunct w:val="0"/>
        <w:bidi w:val="0"/>
        <w:adjustRightInd w:val="0"/>
        <w:snapToGrid w:val="0"/>
        <w:spacing w:after="0" w:line="360" w:lineRule="auto"/>
        <w:ind w:left="112" w:right="151" w:firstLine="638"/>
        <w:textAlignment w:val="auto"/>
        <w:rPr>
          <w:sz w:val="28"/>
          <w:szCs w:val="28"/>
        </w:rPr>
      </w:pPr>
      <w:r>
        <w:rPr>
          <w:sz w:val="28"/>
          <w:szCs w:val="28"/>
        </w:rPr>
        <w:t>除非另有特别的解释或说明，在本协议中及与协议相关的，甲乙双方另行签署的其他文件（包括但不限于本协议的附件）中，下述词语均按照如下定义进行解释：</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rFonts w:ascii="Times New Roman" w:hAnsi="Times New Roman" w:eastAsia="宋体" w:cs="Times New Roman"/>
          <w:kern w:val="2"/>
          <w:sz w:val="28"/>
          <w:szCs w:val="28"/>
          <w:lang w:val="en-US" w:eastAsia="zh-CN" w:bidi="ar-SA"/>
        </w:rPr>
      </w:pPr>
      <w:r>
        <w:rPr>
          <w:spacing w:val="-3"/>
          <w:sz w:val="28"/>
          <w:szCs w:val="28"/>
        </w:rPr>
        <w:t>“甲方”系指</w:t>
      </w:r>
      <w:r>
        <w:rPr>
          <w:rFonts w:hint="eastAsia" w:ascii="Times New Roman" w:hAnsi="Times New Roman" w:eastAsia="宋体" w:cs="Times New Roman"/>
          <w:kern w:val="2"/>
          <w:sz w:val="28"/>
          <w:szCs w:val="28"/>
          <w:lang w:val="en-US" w:eastAsia="zh-CN" w:bidi="ar-SA"/>
        </w:rPr>
        <w:t xml:space="preserve">满洲里市中等职业技术学校  </w:t>
      </w:r>
      <w:r>
        <w:rPr>
          <w:rFonts w:ascii="Times New Roman" w:hAnsi="Times New Roman" w:eastAsia="宋体" w:cs="Times New Roman"/>
          <w:kern w:val="2"/>
          <w:sz w:val="28"/>
          <w:szCs w:val="28"/>
          <w:lang w:val="en-US" w:eastAsia="zh-CN" w:bidi="ar-SA"/>
        </w:rPr>
        <w:t>；</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“乙方”系指根据协议规定向甲方提供服务的具有法人资格的实体；</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 xml:space="preserve"> “协议”系指甲乙双方签署的，协议格式中载明的甲乙双方所达成的约定，包括构成协议的所有附件、附录和构成协议的所有文件；</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“服务”系指乙方根据协议规定须向甲方提供的全部服务。</w:t>
      </w:r>
    </w:p>
    <w:p>
      <w:pPr>
        <w:pStyle w:val="115"/>
        <w:keepNext w:val="0"/>
        <w:keepLines w:val="0"/>
        <w:pageBreakBefore w:val="0"/>
        <w:widowControl w:val="0"/>
        <w:numPr>
          <w:ilvl w:val="0"/>
          <w:numId w:val="5"/>
        </w:numPr>
        <w:tabs>
          <w:tab w:val="left" w:pos="536"/>
        </w:tabs>
        <w:kinsoku/>
        <w:wordWrap/>
        <w:overflowPunct/>
        <w:topLinePunct w:val="0"/>
        <w:autoSpaceDE w:val="0"/>
        <w:autoSpaceDN w:val="0"/>
        <w:bidi w:val="0"/>
        <w:adjustRightInd w:val="0"/>
        <w:snapToGrid w:val="0"/>
        <w:spacing w:line="360" w:lineRule="auto"/>
        <w:ind w:left="535" w:firstLineChars="0"/>
        <w:jc w:val="left"/>
        <w:textAlignment w:val="auto"/>
        <w:rPr>
          <w:b/>
          <w:sz w:val="28"/>
          <w:szCs w:val="28"/>
        </w:rPr>
      </w:pPr>
      <w:r>
        <w:rPr>
          <w:b/>
          <w:spacing w:val="-1"/>
          <w:w w:val="95"/>
          <w:sz w:val="28"/>
          <w:szCs w:val="28"/>
        </w:rPr>
        <w:t>协议服务范围</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本协议的服务范围是指乙方按照竞争性磋商文件中要求的服务内容向甲方提供服务。</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乙方按本协议中规定的服务范围，根据甲方所需的具体业务，双方另行签订某项服务的协议书，并在协议书中商定本次服务的费用。</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供应商成交后需接受采购人统一培训、业务指导，采购人有权对评审结果进行复核、纠正问题。</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服务权限</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乙方作为甲方选定的</w:t>
      </w:r>
      <w:r>
        <w:rPr>
          <w:rFonts w:hint="eastAsia"/>
          <w:spacing w:val="-3"/>
          <w:sz w:val="28"/>
          <w:szCs w:val="28"/>
        </w:rPr>
        <w:t>中标</w:t>
      </w:r>
      <w:r>
        <w:rPr>
          <w:spacing w:val="-3"/>
          <w:sz w:val="28"/>
          <w:szCs w:val="28"/>
        </w:rPr>
        <w:t>服务商，必须根据甲方要求，承担向甲方提供承诺的服务范围内的相关工作。</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任何情况下，未经甲方书面同意，乙方不得向第三方转让甲方在本协议中授予乙方的权限，不得超越甲方授权范围。否则甲方有权取消乙方的服务</w:t>
      </w:r>
      <w:r>
        <w:rPr>
          <w:spacing w:val="-2"/>
          <w:sz w:val="28"/>
          <w:szCs w:val="28"/>
        </w:rPr>
        <w:t>商资格。</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付款方式</w:t>
      </w:r>
    </w:p>
    <w:p>
      <w:pPr>
        <w:pStyle w:val="115"/>
        <w:keepNext w:val="0"/>
        <w:keepLines w:val="0"/>
        <w:pageBreakBefore w:val="0"/>
        <w:widowControl w:val="0"/>
        <w:numPr>
          <w:ilvl w:val="1"/>
          <w:numId w:val="5"/>
        </w:numPr>
        <w:tabs>
          <w:tab w:val="left" w:pos="1239"/>
          <w:tab w:val="left" w:pos="8236"/>
        </w:tabs>
        <w:kinsoku/>
        <w:wordWrap/>
        <w:overflowPunct/>
        <w:topLinePunct w:val="0"/>
        <w:autoSpaceDE w:val="0"/>
        <w:autoSpaceDN w:val="0"/>
        <w:bidi w:val="0"/>
        <w:adjustRightInd w:val="0"/>
        <w:snapToGrid w:val="0"/>
        <w:spacing w:line="360" w:lineRule="auto"/>
        <w:ind w:left="1238" w:hanging="422" w:firstLineChars="0"/>
        <w:textAlignment w:val="auto"/>
        <w:rPr>
          <w:sz w:val="28"/>
          <w:szCs w:val="28"/>
        </w:rPr>
      </w:pPr>
      <w:r>
        <w:rPr>
          <w:sz w:val="28"/>
          <w:szCs w:val="28"/>
        </w:rPr>
        <w:t>付</w:t>
      </w:r>
      <w:r>
        <w:rPr>
          <w:spacing w:val="-3"/>
          <w:sz w:val="28"/>
          <w:szCs w:val="28"/>
        </w:rPr>
        <w:t>款</w:t>
      </w:r>
      <w:r>
        <w:rPr>
          <w:sz w:val="28"/>
          <w:szCs w:val="28"/>
        </w:rPr>
        <w:t>方式</w:t>
      </w:r>
      <w:r>
        <w:rPr>
          <w:spacing w:val="-3"/>
          <w:sz w:val="28"/>
          <w:szCs w:val="28"/>
        </w:rPr>
        <w:t>：</w:t>
      </w:r>
      <w:r>
        <w:rPr>
          <w:spacing w:val="-3"/>
          <w:sz w:val="28"/>
          <w:szCs w:val="28"/>
          <w:u w:val="single"/>
        </w:rPr>
        <w:t xml:space="preserve"> </w:t>
      </w:r>
      <w:r>
        <w:rPr>
          <w:spacing w:val="-3"/>
          <w:sz w:val="28"/>
          <w:szCs w:val="28"/>
          <w:u w:val="single"/>
        </w:rPr>
        <w:tab/>
      </w:r>
      <w:r>
        <w:rPr>
          <w:sz w:val="28"/>
          <w:szCs w:val="28"/>
        </w:rPr>
        <w:t>。</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特别承诺</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乙方应保证无任何第三方就乙方向甲方提供的服务主张任何权利。如果任何第三方就乙方向甲方提供的服务主张任何权利，乙方须与第三方交涉并</w:t>
      </w:r>
      <w:r>
        <w:rPr>
          <w:sz w:val="28"/>
          <w:szCs w:val="28"/>
        </w:rPr>
        <w:t>承担由此而产生的一切法律责任和费用，并赔偿因此给甲方造成的一切损失， 以及甲方为反驳第三方的主张、向乙方主张权利所支付的各项费用，包括但不限于调查费、律师费、诉讼费等。</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若在服务期内，甲方修改或制定了新的中介服务机构管理办法，乙方承诺遵守甲方的相关规定。</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支付方式</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甲方和乙方因本协议发生的一切费用均以人民币结算及支付。</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甲方凭乙方交来的合同、服务费用发票、服务项目明细等内容向乙方支付服务费。</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服务延期</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乙方应按照协议规定或单项服务合同中规定的时间、地点向甲方提供</w:t>
      </w:r>
      <w:r>
        <w:rPr>
          <w:spacing w:val="-2"/>
          <w:sz w:val="28"/>
          <w:szCs w:val="28"/>
        </w:rPr>
        <w:t>服务。</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在履行协议和单项服务合同过程中，如果乙方遇到不能按时提供服务的情况，应及时以书面形式将不能按时提供服务的理由、延误时间通知甲方。甲方在收到乙方通知后，可以酌情延长服务时间。</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如果乙方非因不可抗力而拖延向甲方提供服务，甲方有权采取不予退还履约保证金，加收违约金、赔偿金或解除本协议等措施。</w:t>
      </w:r>
    </w:p>
    <w:p>
      <w:pPr>
        <w:pStyle w:val="115"/>
        <w:keepNext w:val="0"/>
        <w:keepLines w:val="0"/>
        <w:pageBreakBefore w:val="0"/>
        <w:widowControl w:val="0"/>
        <w:numPr>
          <w:ilvl w:val="0"/>
          <w:numId w:val="5"/>
        </w:numPr>
        <w:tabs>
          <w:tab w:val="left" w:pos="1172"/>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税费</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根据国家现行税法规定，应当对甲方征收的与本协议有关的一切税费均由甲方负担。</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right="151" w:firstLine="639" w:firstLineChars="0"/>
        <w:textAlignment w:val="auto"/>
        <w:rPr>
          <w:sz w:val="28"/>
          <w:szCs w:val="28"/>
        </w:rPr>
      </w:pPr>
      <w:r>
        <w:rPr>
          <w:spacing w:val="-3"/>
          <w:sz w:val="28"/>
          <w:szCs w:val="28"/>
        </w:rPr>
        <w:t>根据国家现行税法规定，应当对乙方征收的与本协议有关的一切税费均由乙方负担。</w:t>
      </w:r>
    </w:p>
    <w:p>
      <w:pPr>
        <w:pStyle w:val="115"/>
        <w:keepNext w:val="0"/>
        <w:keepLines w:val="0"/>
        <w:pageBreakBefore w:val="0"/>
        <w:widowControl w:val="0"/>
        <w:numPr>
          <w:ilvl w:val="1"/>
          <w:numId w:val="5"/>
        </w:numPr>
        <w:tabs>
          <w:tab w:val="left" w:pos="1313"/>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在中国境外发生的与本协议执行有关的一切税费均由乙方负担。</w:t>
      </w:r>
    </w:p>
    <w:p>
      <w:pPr>
        <w:pStyle w:val="115"/>
        <w:keepNext w:val="0"/>
        <w:keepLines w:val="0"/>
        <w:pageBreakBefore w:val="0"/>
        <w:widowControl w:val="0"/>
        <w:numPr>
          <w:ilvl w:val="0"/>
          <w:numId w:val="5"/>
        </w:numPr>
        <w:tabs>
          <w:tab w:val="left" w:pos="1313"/>
        </w:tabs>
        <w:kinsoku/>
        <w:wordWrap/>
        <w:overflowPunct/>
        <w:topLinePunct w:val="0"/>
        <w:autoSpaceDE w:val="0"/>
        <w:autoSpaceDN w:val="0"/>
        <w:bidi w:val="0"/>
        <w:adjustRightInd w:val="0"/>
        <w:snapToGrid w:val="0"/>
        <w:spacing w:line="360" w:lineRule="auto"/>
        <w:ind w:left="1312" w:hanging="564" w:firstLineChars="0"/>
        <w:jc w:val="left"/>
        <w:textAlignment w:val="auto"/>
        <w:rPr>
          <w:b/>
          <w:sz w:val="28"/>
          <w:szCs w:val="28"/>
        </w:rPr>
      </w:pPr>
      <w:r>
        <w:rPr>
          <w:b/>
          <w:spacing w:val="-1"/>
          <w:w w:val="95"/>
          <w:sz w:val="28"/>
          <w:szCs w:val="28"/>
        </w:rPr>
        <w:t>计量单位</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left="1452" w:hanging="701" w:firstLineChars="0"/>
        <w:textAlignment w:val="auto"/>
        <w:rPr>
          <w:sz w:val="28"/>
          <w:szCs w:val="28"/>
        </w:rPr>
      </w:pPr>
      <w:r>
        <w:rPr>
          <w:spacing w:val="-3"/>
          <w:sz w:val="28"/>
          <w:szCs w:val="28"/>
        </w:rPr>
        <w:t>除技术规范中另有规定外，计量单位均使用国家法定计量单位。</w:t>
      </w:r>
    </w:p>
    <w:p>
      <w:pPr>
        <w:pStyle w:val="115"/>
        <w:keepNext w:val="0"/>
        <w:keepLines w:val="0"/>
        <w:pageBreakBefore w:val="0"/>
        <w:widowControl w:val="0"/>
        <w:numPr>
          <w:ilvl w:val="0"/>
          <w:numId w:val="5"/>
        </w:numPr>
        <w:tabs>
          <w:tab w:val="left" w:pos="1313"/>
        </w:tabs>
        <w:kinsoku/>
        <w:wordWrap/>
        <w:overflowPunct/>
        <w:topLinePunct w:val="0"/>
        <w:autoSpaceDE w:val="0"/>
        <w:autoSpaceDN w:val="0"/>
        <w:bidi w:val="0"/>
        <w:adjustRightInd w:val="0"/>
        <w:snapToGrid w:val="0"/>
        <w:spacing w:line="360" w:lineRule="auto"/>
        <w:ind w:left="1312" w:hanging="564" w:firstLineChars="0"/>
        <w:jc w:val="left"/>
        <w:textAlignment w:val="auto"/>
        <w:rPr>
          <w:b/>
          <w:sz w:val="28"/>
          <w:szCs w:val="28"/>
        </w:rPr>
      </w:pPr>
      <w:r>
        <w:rPr>
          <w:b/>
          <w:spacing w:val="-1"/>
          <w:w w:val="95"/>
          <w:sz w:val="28"/>
          <w:szCs w:val="28"/>
        </w:rPr>
        <w:t>违约责任</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230" w:firstLine="639" w:firstLineChars="0"/>
        <w:textAlignment w:val="auto"/>
        <w:rPr>
          <w:sz w:val="28"/>
          <w:szCs w:val="28"/>
        </w:rPr>
      </w:pPr>
      <w:r>
        <w:rPr>
          <w:spacing w:val="-3"/>
          <w:sz w:val="28"/>
          <w:szCs w:val="28"/>
        </w:rPr>
        <w:t>如果乙方未能在协议规定的期限或甲方书面同意延长的期限内提供服务，甲方可以在退还乙方的履约保证金之前先行扣除违约金，违约金的计算标准由双方商定。</w:t>
      </w:r>
    </w:p>
    <w:p>
      <w:pPr>
        <w:pStyle w:val="3"/>
        <w:keepNext w:val="0"/>
        <w:keepLines w:val="0"/>
        <w:pageBreakBefore w:val="0"/>
        <w:widowControl w:val="0"/>
        <w:kinsoku/>
        <w:wordWrap/>
        <w:overflowPunct/>
        <w:topLinePunct w:val="0"/>
        <w:bidi w:val="0"/>
        <w:adjustRightInd w:val="0"/>
        <w:snapToGrid w:val="0"/>
        <w:spacing w:after="0" w:line="360" w:lineRule="auto"/>
        <w:ind w:left="112" w:right="151" w:firstLine="638"/>
        <w:textAlignment w:val="auto"/>
        <w:rPr>
          <w:sz w:val="28"/>
          <w:szCs w:val="28"/>
        </w:rPr>
      </w:pPr>
      <w:r>
        <w:rPr>
          <w:sz w:val="28"/>
          <w:szCs w:val="28"/>
        </w:rPr>
        <w:t>如果乙方应付违约金达到最高限额后仍不能提供服务，甲方可以解除或部分解除本协议。</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9"/>
          <w:sz w:val="28"/>
          <w:szCs w:val="28"/>
        </w:rPr>
        <w:t>违约金不足以弥补甲方损失的，乙方应赔偿甲方的损失，补足违约金</w:t>
      </w:r>
      <w:r>
        <w:rPr>
          <w:spacing w:val="-3"/>
          <w:sz w:val="28"/>
          <w:szCs w:val="28"/>
        </w:rPr>
        <w:t>不足部分。支付违约金、赔偿金后，除非甲方行使解除权，乙方仍应按照本协议的约定履行其义务。</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1" w:firstLine="639" w:firstLineChars="0"/>
        <w:textAlignment w:val="auto"/>
        <w:rPr>
          <w:sz w:val="28"/>
          <w:szCs w:val="28"/>
        </w:rPr>
      </w:pPr>
      <w:r>
        <w:rPr>
          <w:spacing w:val="-9"/>
          <w:sz w:val="28"/>
          <w:szCs w:val="28"/>
        </w:rPr>
        <w:t>如果乙方未能履行本协议规定的义务：乙方在甲方发出违约通知后</w:t>
      </w:r>
      <w:r>
        <w:rPr>
          <w:sz w:val="28"/>
          <w:szCs w:val="28"/>
        </w:rPr>
        <w:t xml:space="preserve">30 </w:t>
      </w:r>
      <w:r>
        <w:rPr>
          <w:spacing w:val="-3"/>
          <w:sz w:val="28"/>
          <w:szCs w:val="28"/>
        </w:rPr>
        <w:t>日内，或在甲方书面同意延长的时间内未能及时纠正其违约行为，甲方可以解除或部分解除本协议。</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1"/>
          <w:sz w:val="28"/>
          <w:szCs w:val="28"/>
        </w:rPr>
        <w:t>因为乙方延迟提供服务，甲方行使解除权的，自甲方向乙方发出解除</w:t>
      </w:r>
      <w:r>
        <w:rPr>
          <w:spacing w:val="-3"/>
          <w:sz w:val="28"/>
          <w:szCs w:val="28"/>
        </w:rPr>
        <w:t>或部分解除本协议的书面通知到达乙方时，本协议即告解除或部分解除。</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2" w:firstLine="639" w:firstLineChars="0"/>
        <w:textAlignment w:val="auto"/>
        <w:rPr>
          <w:sz w:val="28"/>
          <w:szCs w:val="28"/>
        </w:rPr>
      </w:pPr>
      <w:r>
        <w:rPr>
          <w:spacing w:val="-8"/>
          <w:sz w:val="28"/>
          <w:szCs w:val="28"/>
        </w:rPr>
        <w:t>如果甲方工作人员发生向乙方索要回扣、恶意压低服务价格、以个人</w:t>
      </w:r>
      <w:r>
        <w:rPr>
          <w:spacing w:val="-3"/>
          <w:sz w:val="28"/>
          <w:szCs w:val="28"/>
        </w:rPr>
        <w:t>意见影响中介机构发表公正客观报告等行为，乙方有权向甲方纪检监察部门投诉并申请追究其行政责任。</w:t>
      </w:r>
    </w:p>
    <w:p>
      <w:pPr>
        <w:pStyle w:val="115"/>
        <w:keepNext w:val="0"/>
        <w:keepLines w:val="0"/>
        <w:pageBreakBefore w:val="0"/>
        <w:widowControl w:val="0"/>
        <w:numPr>
          <w:ilvl w:val="0"/>
          <w:numId w:val="5"/>
        </w:numPr>
        <w:tabs>
          <w:tab w:val="left" w:pos="1313"/>
        </w:tabs>
        <w:kinsoku/>
        <w:wordWrap/>
        <w:overflowPunct/>
        <w:topLinePunct w:val="0"/>
        <w:autoSpaceDE w:val="0"/>
        <w:autoSpaceDN w:val="0"/>
        <w:bidi w:val="0"/>
        <w:adjustRightInd w:val="0"/>
        <w:snapToGrid w:val="0"/>
        <w:spacing w:line="360" w:lineRule="auto"/>
        <w:ind w:left="1312" w:hanging="564" w:firstLineChars="0"/>
        <w:jc w:val="left"/>
        <w:textAlignment w:val="auto"/>
        <w:rPr>
          <w:b/>
          <w:sz w:val="28"/>
          <w:szCs w:val="28"/>
        </w:rPr>
      </w:pPr>
      <w:r>
        <w:rPr>
          <w:b/>
          <w:spacing w:val="-1"/>
          <w:w w:val="95"/>
          <w:sz w:val="28"/>
          <w:szCs w:val="28"/>
        </w:rPr>
        <w:t>破产解除协议</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2"/>
          <w:sz w:val="28"/>
          <w:szCs w:val="28"/>
        </w:rPr>
        <w:t>如果乙方破产、解散、清算、停业、濒临破产或因其他原因无力履行</w:t>
      </w:r>
      <w:r>
        <w:rPr>
          <w:spacing w:val="-5"/>
          <w:sz w:val="28"/>
          <w:szCs w:val="28"/>
        </w:rPr>
        <w:t>本协议时，甲方可在任何时候以书面通知乙方解除本协议。自甲方向乙方发出</w:t>
      </w:r>
      <w:r>
        <w:rPr>
          <w:spacing w:val="-3"/>
          <w:sz w:val="28"/>
          <w:szCs w:val="28"/>
        </w:rPr>
        <w:t>解除本协议的书面通知到达乙方时，本协议即告解除。</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0"/>
          <w:sz w:val="28"/>
          <w:szCs w:val="28"/>
        </w:rPr>
        <w:t>本协议解除后，根据协议履行情况，甲方可以要求乙方恢复原状、采</w:t>
      </w:r>
      <w:r>
        <w:rPr>
          <w:spacing w:val="-3"/>
          <w:sz w:val="28"/>
          <w:szCs w:val="28"/>
        </w:rPr>
        <w:t>取补救措施，并有权要求赔偿损失。</w:t>
      </w:r>
    </w:p>
    <w:p>
      <w:pPr>
        <w:pStyle w:val="115"/>
        <w:keepNext w:val="0"/>
        <w:keepLines w:val="0"/>
        <w:pageBreakBefore w:val="0"/>
        <w:widowControl w:val="0"/>
        <w:numPr>
          <w:ilvl w:val="0"/>
          <w:numId w:val="5"/>
        </w:numPr>
        <w:tabs>
          <w:tab w:val="left" w:pos="1313"/>
        </w:tabs>
        <w:kinsoku/>
        <w:wordWrap/>
        <w:overflowPunct/>
        <w:topLinePunct w:val="0"/>
        <w:autoSpaceDE w:val="0"/>
        <w:autoSpaceDN w:val="0"/>
        <w:bidi w:val="0"/>
        <w:adjustRightInd w:val="0"/>
        <w:snapToGrid w:val="0"/>
        <w:spacing w:line="360" w:lineRule="auto"/>
        <w:ind w:left="1312" w:hanging="564" w:firstLineChars="0"/>
        <w:jc w:val="left"/>
        <w:textAlignment w:val="auto"/>
        <w:rPr>
          <w:b/>
          <w:sz w:val="28"/>
          <w:szCs w:val="28"/>
        </w:rPr>
      </w:pPr>
      <w:r>
        <w:rPr>
          <w:b/>
          <w:spacing w:val="-1"/>
          <w:w w:val="95"/>
          <w:sz w:val="28"/>
          <w:szCs w:val="28"/>
        </w:rPr>
        <w:t>不可抗力</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230" w:firstLine="639" w:firstLineChars="0"/>
        <w:textAlignment w:val="auto"/>
        <w:rPr>
          <w:sz w:val="28"/>
          <w:szCs w:val="28"/>
        </w:rPr>
      </w:pPr>
      <w:r>
        <w:rPr>
          <w:spacing w:val="-3"/>
          <w:sz w:val="28"/>
          <w:szCs w:val="28"/>
        </w:rPr>
        <w:t>本协议所称不可抗力是指不能预见、不能避免并不能克服的客观情况，包括但不限于战争、严重火灾、水灾、台风和地震以及其他双方书面同意属于不可抗力的事故。</w:t>
      </w:r>
    </w:p>
    <w:p>
      <w:pPr>
        <w:pStyle w:val="3"/>
        <w:keepNext w:val="0"/>
        <w:keepLines w:val="0"/>
        <w:pageBreakBefore w:val="0"/>
        <w:widowControl w:val="0"/>
        <w:kinsoku/>
        <w:wordWrap/>
        <w:overflowPunct/>
        <w:topLinePunct w:val="0"/>
        <w:bidi w:val="0"/>
        <w:adjustRightInd w:val="0"/>
        <w:snapToGrid w:val="0"/>
        <w:spacing w:after="0" w:line="360" w:lineRule="auto"/>
        <w:ind w:left="112" w:right="151" w:firstLine="638"/>
        <w:textAlignment w:val="auto"/>
        <w:rPr>
          <w:sz w:val="28"/>
          <w:szCs w:val="28"/>
        </w:rPr>
      </w:pPr>
      <w:r>
        <w:rPr>
          <w:sz w:val="28"/>
          <w:szCs w:val="28"/>
        </w:rPr>
        <w:t>因为不可抗力导致本协议部分或全部不能履行的，可以部分或全部解除本协议，或者根据不可抗力的影响，甲乙双方协商确定适当延长履行期限，或采取其他补救措施。</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230" w:firstLine="639" w:firstLineChars="0"/>
        <w:textAlignment w:val="auto"/>
        <w:rPr>
          <w:sz w:val="28"/>
          <w:szCs w:val="28"/>
        </w:rPr>
      </w:pPr>
      <w:r>
        <w:rPr>
          <w:spacing w:val="-3"/>
          <w:sz w:val="28"/>
          <w:szCs w:val="28"/>
        </w:rPr>
        <w:t>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协议，或者就本协议的延期履行达成补充协议。</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9"/>
          <w:sz w:val="28"/>
          <w:szCs w:val="28"/>
        </w:rPr>
        <w:t>因为不可抗力不能履行本协议的，根据不可抗力的影响，可以部分或</w:t>
      </w:r>
      <w:r>
        <w:rPr>
          <w:spacing w:val="-3"/>
          <w:sz w:val="28"/>
          <w:szCs w:val="28"/>
        </w:rPr>
        <w:t>全部免除履约方的责任，法律另有规定的除外。一方迟延履行后发生不可抗力的，不能免除责任。</w:t>
      </w:r>
    </w:p>
    <w:p>
      <w:pPr>
        <w:pStyle w:val="115"/>
        <w:keepNext w:val="0"/>
        <w:keepLines w:val="0"/>
        <w:pageBreakBefore w:val="0"/>
        <w:widowControl w:val="0"/>
        <w:numPr>
          <w:ilvl w:val="0"/>
          <w:numId w:val="5"/>
        </w:numPr>
        <w:tabs>
          <w:tab w:val="left" w:pos="1313"/>
        </w:tabs>
        <w:kinsoku/>
        <w:wordWrap/>
        <w:overflowPunct/>
        <w:topLinePunct w:val="0"/>
        <w:autoSpaceDE w:val="0"/>
        <w:autoSpaceDN w:val="0"/>
        <w:bidi w:val="0"/>
        <w:adjustRightInd w:val="0"/>
        <w:snapToGrid w:val="0"/>
        <w:spacing w:line="360" w:lineRule="auto"/>
        <w:ind w:left="1312" w:hanging="564" w:firstLineChars="0"/>
        <w:jc w:val="left"/>
        <w:textAlignment w:val="auto"/>
        <w:rPr>
          <w:b/>
          <w:sz w:val="28"/>
          <w:szCs w:val="28"/>
        </w:rPr>
      </w:pPr>
      <w:r>
        <w:rPr>
          <w:b/>
          <w:spacing w:val="-1"/>
          <w:w w:val="95"/>
          <w:sz w:val="28"/>
          <w:szCs w:val="28"/>
        </w:rPr>
        <w:t>协议解除后的自救措施</w:t>
      </w:r>
    </w:p>
    <w:p>
      <w:pPr>
        <w:pStyle w:val="115"/>
        <w:keepNext w:val="0"/>
        <w:keepLines w:val="0"/>
        <w:pageBreakBefore w:val="0"/>
        <w:widowControl w:val="0"/>
        <w:numPr>
          <w:ilvl w:val="1"/>
          <w:numId w:val="5"/>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7"/>
          <w:sz w:val="28"/>
          <w:szCs w:val="28"/>
        </w:rPr>
        <w:t>甲方依据法律法规和本协议的相关规定解除或部分解除本协议后，有</w:t>
      </w:r>
      <w:r>
        <w:rPr>
          <w:spacing w:val="-3"/>
          <w:sz w:val="28"/>
          <w:szCs w:val="28"/>
        </w:rPr>
        <w:t>权选择其他有能力的服务商重新作为协议乙方，另行签订服务协议，提供同类或类似服务。</w:t>
      </w:r>
    </w:p>
    <w:p>
      <w:pPr>
        <w:keepNext w:val="0"/>
        <w:keepLines w:val="0"/>
        <w:pageBreakBefore w:val="0"/>
        <w:widowControl w:val="0"/>
        <w:kinsoku/>
        <w:wordWrap/>
        <w:overflowPunct/>
        <w:topLinePunct w:val="0"/>
        <w:bidi w:val="0"/>
        <w:adjustRightInd w:val="0"/>
        <w:snapToGrid w:val="0"/>
        <w:spacing w:line="360" w:lineRule="auto"/>
        <w:ind w:left="748"/>
        <w:textAlignment w:val="auto"/>
        <w:rPr>
          <w:b/>
          <w:sz w:val="28"/>
          <w:szCs w:val="28"/>
        </w:rPr>
      </w:pPr>
      <w:r>
        <w:rPr>
          <w:b/>
          <w:w w:val="95"/>
          <w:sz w:val="28"/>
          <w:szCs w:val="28"/>
        </w:rPr>
        <w:t>15．争议的解决</w:t>
      </w:r>
    </w:p>
    <w:p>
      <w:pPr>
        <w:pStyle w:val="3"/>
        <w:keepNext w:val="0"/>
        <w:keepLines w:val="0"/>
        <w:pageBreakBefore w:val="0"/>
        <w:widowControl w:val="0"/>
        <w:kinsoku/>
        <w:wordWrap/>
        <w:overflowPunct/>
        <w:topLinePunct w:val="0"/>
        <w:bidi w:val="0"/>
        <w:adjustRightInd w:val="0"/>
        <w:snapToGrid w:val="0"/>
        <w:spacing w:after="0" w:line="360" w:lineRule="auto"/>
        <w:ind w:left="112" w:right="110" w:firstLine="638"/>
        <w:textAlignment w:val="auto"/>
        <w:rPr>
          <w:sz w:val="28"/>
          <w:szCs w:val="28"/>
        </w:rPr>
      </w:pPr>
      <w:r>
        <w:rPr>
          <w:sz w:val="28"/>
          <w:szCs w:val="28"/>
        </w:rPr>
        <w:t>15.1</w:t>
      </w:r>
      <w:r>
        <w:rPr>
          <w:spacing w:val="-7"/>
          <w:sz w:val="28"/>
          <w:szCs w:val="28"/>
        </w:rPr>
        <w:t xml:space="preserve"> 甲方与乙方之间凡因本协议引起的或与本协议有关的一切争议，双方</w:t>
      </w:r>
      <w:r>
        <w:rPr>
          <w:spacing w:val="-3"/>
          <w:sz w:val="28"/>
          <w:szCs w:val="28"/>
        </w:rPr>
        <w:t>应协商解决；协商不成的，任何一方均可向甲方住所地人民法院提出诉讼。</w:t>
      </w:r>
    </w:p>
    <w:p>
      <w:pPr>
        <w:pStyle w:val="115"/>
        <w:keepNext w:val="0"/>
        <w:keepLines w:val="0"/>
        <w:pageBreakBefore w:val="0"/>
        <w:widowControl w:val="0"/>
        <w:numPr>
          <w:ilvl w:val="0"/>
          <w:numId w:val="6"/>
        </w:numPr>
        <w:tabs>
          <w:tab w:val="left" w:pos="1313"/>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协议修改</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2"/>
          <w:sz w:val="28"/>
          <w:szCs w:val="28"/>
        </w:rPr>
        <w:t>对本协议的任何变更，均须由甲方与乙方签署书面的协议修改书后方</w:t>
      </w:r>
      <w:r>
        <w:rPr>
          <w:spacing w:val="-2"/>
          <w:sz w:val="28"/>
          <w:szCs w:val="28"/>
        </w:rPr>
        <w:t>可生效。</w:t>
      </w:r>
    </w:p>
    <w:p>
      <w:pPr>
        <w:pStyle w:val="115"/>
        <w:keepNext w:val="0"/>
        <w:keepLines w:val="0"/>
        <w:pageBreakBefore w:val="0"/>
        <w:widowControl w:val="0"/>
        <w:numPr>
          <w:ilvl w:val="0"/>
          <w:numId w:val="6"/>
        </w:numPr>
        <w:tabs>
          <w:tab w:val="left" w:pos="1313"/>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通知</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0"/>
          <w:sz w:val="28"/>
          <w:szCs w:val="28"/>
        </w:rPr>
        <w:t>本协议任何一方给另一方的通知、回复、确认等，都应以书面的形式</w:t>
      </w:r>
      <w:r>
        <w:rPr>
          <w:spacing w:val="-4"/>
          <w:sz w:val="28"/>
          <w:szCs w:val="28"/>
        </w:rPr>
        <w:t>通过专人送递、传真或特快专递方式送达，双方的收件地址和收件人以本协议</w:t>
      </w:r>
      <w:r>
        <w:rPr>
          <w:spacing w:val="-3"/>
          <w:sz w:val="28"/>
          <w:szCs w:val="28"/>
        </w:rPr>
        <w:t>附件一所载明的相关信息为准。如果持特快专递送达通知、回复、确认等，收件日期即为送达日期。</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0"/>
          <w:sz w:val="28"/>
          <w:szCs w:val="28"/>
        </w:rPr>
        <w:t>如果一方的收件地址、收件人等通讯信息发生变更，应在变更发生后</w:t>
      </w:r>
      <w:r>
        <w:rPr>
          <w:spacing w:val="-4"/>
          <w:sz w:val="28"/>
          <w:szCs w:val="28"/>
        </w:rPr>
        <w:t>三个工作日内书面通知对方。通讯信息发生变更的一方不履行或不及时履行通</w:t>
      </w:r>
      <w:r>
        <w:rPr>
          <w:spacing w:val="-3"/>
          <w:sz w:val="28"/>
          <w:szCs w:val="28"/>
        </w:rPr>
        <w:t>知义务的，自行承担由此引发的一切法律后果。</w:t>
      </w:r>
    </w:p>
    <w:p>
      <w:pPr>
        <w:pStyle w:val="115"/>
        <w:keepNext w:val="0"/>
        <w:keepLines w:val="0"/>
        <w:pageBreakBefore w:val="0"/>
        <w:widowControl w:val="0"/>
        <w:numPr>
          <w:ilvl w:val="0"/>
          <w:numId w:val="6"/>
        </w:numPr>
        <w:tabs>
          <w:tab w:val="left" w:pos="1313"/>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适用法律</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left="1452" w:firstLineChars="0"/>
        <w:textAlignment w:val="auto"/>
        <w:rPr>
          <w:sz w:val="28"/>
          <w:szCs w:val="28"/>
        </w:rPr>
      </w:pPr>
      <w:r>
        <w:rPr>
          <w:spacing w:val="-3"/>
          <w:sz w:val="28"/>
          <w:szCs w:val="28"/>
        </w:rPr>
        <w:t>本协议适用中华人民共和国法律。</w:t>
      </w:r>
    </w:p>
    <w:p>
      <w:pPr>
        <w:pStyle w:val="115"/>
        <w:keepNext w:val="0"/>
        <w:keepLines w:val="0"/>
        <w:pageBreakBefore w:val="0"/>
        <w:widowControl w:val="0"/>
        <w:numPr>
          <w:ilvl w:val="0"/>
          <w:numId w:val="6"/>
        </w:numPr>
        <w:tabs>
          <w:tab w:val="left" w:pos="1313"/>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生效及其它</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本协议经双方加盖公章后生效。</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firstLine="639" w:firstLineChars="0"/>
        <w:textAlignment w:val="auto"/>
        <w:rPr>
          <w:sz w:val="28"/>
          <w:szCs w:val="28"/>
        </w:rPr>
      </w:pPr>
      <w:r>
        <w:rPr>
          <w:spacing w:val="-3"/>
          <w:sz w:val="28"/>
          <w:szCs w:val="28"/>
        </w:rPr>
        <w:t>本协议一式</w:t>
      </w:r>
      <w:r>
        <w:rPr>
          <w:rFonts w:hint="eastAsia"/>
          <w:spacing w:val="-3"/>
          <w:sz w:val="28"/>
          <w:szCs w:val="28"/>
          <w:lang w:eastAsia="zh-CN"/>
        </w:rPr>
        <w:t>四</w:t>
      </w:r>
      <w:r>
        <w:rPr>
          <w:spacing w:val="-3"/>
          <w:sz w:val="28"/>
          <w:szCs w:val="28"/>
        </w:rPr>
        <w:t>份，以中文书写，双方各执两份。</w:t>
      </w:r>
    </w:p>
    <w:p>
      <w:pPr>
        <w:pStyle w:val="115"/>
        <w:keepNext w:val="0"/>
        <w:keepLines w:val="0"/>
        <w:pageBreakBefore w:val="0"/>
        <w:widowControl w:val="0"/>
        <w:numPr>
          <w:ilvl w:val="1"/>
          <w:numId w:val="6"/>
        </w:numPr>
        <w:tabs>
          <w:tab w:val="left" w:pos="1452"/>
        </w:tabs>
        <w:kinsoku/>
        <w:wordWrap/>
        <w:overflowPunct/>
        <w:topLinePunct w:val="0"/>
        <w:autoSpaceDE w:val="0"/>
        <w:autoSpaceDN w:val="0"/>
        <w:bidi w:val="0"/>
        <w:adjustRightInd w:val="0"/>
        <w:snapToGrid w:val="0"/>
        <w:spacing w:line="360" w:lineRule="auto"/>
        <w:ind w:right="110" w:firstLine="639" w:firstLineChars="0"/>
        <w:textAlignment w:val="auto"/>
        <w:rPr>
          <w:sz w:val="28"/>
          <w:szCs w:val="28"/>
        </w:rPr>
      </w:pPr>
      <w:r>
        <w:rPr>
          <w:spacing w:val="-10"/>
          <w:sz w:val="28"/>
          <w:szCs w:val="28"/>
        </w:rPr>
        <w:t>如需修改或补充本协议内容，经协商，双方应签署书面修改或补充协</w:t>
      </w:r>
      <w:r>
        <w:rPr>
          <w:spacing w:val="-3"/>
          <w:sz w:val="28"/>
          <w:szCs w:val="28"/>
        </w:rPr>
        <w:t>议，并将其作为本协议的组成部分。</w:t>
      </w:r>
    </w:p>
    <w:p>
      <w:pPr>
        <w:pStyle w:val="115"/>
        <w:keepNext w:val="0"/>
        <w:keepLines w:val="0"/>
        <w:pageBreakBefore w:val="0"/>
        <w:widowControl w:val="0"/>
        <w:numPr>
          <w:ilvl w:val="0"/>
          <w:numId w:val="6"/>
        </w:numPr>
        <w:tabs>
          <w:tab w:val="left" w:pos="1313"/>
        </w:tabs>
        <w:kinsoku/>
        <w:wordWrap/>
        <w:overflowPunct/>
        <w:topLinePunct w:val="0"/>
        <w:autoSpaceDE w:val="0"/>
        <w:autoSpaceDN w:val="0"/>
        <w:bidi w:val="0"/>
        <w:adjustRightInd w:val="0"/>
        <w:snapToGrid w:val="0"/>
        <w:spacing w:line="360" w:lineRule="auto"/>
        <w:ind w:firstLineChars="0"/>
        <w:jc w:val="left"/>
        <w:textAlignment w:val="auto"/>
        <w:rPr>
          <w:b/>
          <w:sz w:val="28"/>
          <w:szCs w:val="28"/>
        </w:rPr>
      </w:pPr>
      <w:r>
        <w:rPr>
          <w:b/>
          <w:spacing w:val="-1"/>
          <w:w w:val="95"/>
          <w:sz w:val="28"/>
          <w:szCs w:val="28"/>
        </w:rPr>
        <w:t>协议有效期</w:t>
      </w:r>
    </w:p>
    <w:p>
      <w:pPr>
        <w:pStyle w:val="3"/>
        <w:keepNext w:val="0"/>
        <w:keepLines w:val="0"/>
        <w:pageBreakBefore w:val="0"/>
        <w:widowControl w:val="0"/>
        <w:tabs>
          <w:tab w:val="left" w:pos="3691"/>
          <w:tab w:val="left" w:pos="4252"/>
          <w:tab w:val="left" w:pos="4811"/>
          <w:tab w:val="left" w:pos="5791"/>
          <w:tab w:val="left" w:pos="6352"/>
          <w:tab w:val="left" w:pos="6911"/>
        </w:tabs>
        <w:kinsoku/>
        <w:wordWrap/>
        <w:overflowPunct/>
        <w:topLinePunct w:val="0"/>
        <w:bidi w:val="0"/>
        <w:adjustRightInd w:val="0"/>
        <w:snapToGrid w:val="0"/>
        <w:spacing w:after="0" w:line="360" w:lineRule="auto"/>
        <w:ind w:left="751"/>
        <w:textAlignment w:val="auto"/>
        <w:rPr>
          <w:spacing w:val="-10"/>
          <w:sz w:val="28"/>
          <w:szCs w:val="28"/>
        </w:rPr>
      </w:pPr>
      <w:r>
        <w:rPr>
          <w:spacing w:val="-10"/>
          <w:sz w:val="28"/>
          <w:szCs w:val="28"/>
        </w:rPr>
        <w:t>本协议有效期年，自</w:t>
      </w:r>
      <w:r>
        <w:rPr>
          <w:spacing w:val="-10"/>
          <w:sz w:val="28"/>
          <w:szCs w:val="28"/>
        </w:rPr>
        <w:tab/>
      </w:r>
      <w:r>
        <w:rPr>
          <w:spacing w:val="-10"/>
          <w:sz w:val="28"/>
          <w:szCs w:val="28"/>
        </w:rPr>
        <w:t>年</w:t>
      </w:r>
      <w:r>
        <w:rPr>
          <w:spacing w:val="-10"/>
          <w:sz w:val="28"/>
          <w:szCs w:val="28"/>
        </w:rPr>
        <w:tab/>
      </w:r>
      <w:r>
        <w:rPr>
          <w:spacing w:val="-10"/>
          <w:sz w:val="28"/>
          <w:szCs w:val="28"/>
        </w:rPr>
        <w:t>月</w:t>
      </w:r>
      <w:r>
        <w:rPr>
          <w:spacing w:val="-10"/>
          <w:sz w:val="28"/>
          <w:szCs w:val="28"/>
        </w:rPr>
        <w:tab/>
      </w:r>
      <w:r>
        <w:rPr>
          <w:spacing w:val="-10"/>
          <w:sz w:val="28"/>
          <w:szCs w:val="28"/>
        </w:rPr>
        <w:t>日至</w:t>
      </w:r>
      <w:r>
        <w:rPr>
          <w:spacing w:val="-10"/>
          <w:sz w:val="28"/>
          <w:szCs w:val="28"/>
        </w:rPr>
        <w:tab/>
      </w:r>
      <w:r>
        <w:rPr>
          <w:spacing w:val="-10"/>
          <w:sz w:val="28"/>
          <w:szCs w:val="28"/>
        </w:rPr>
        <w:t>年</w:t>
      </w:r>
      <w:r>
        <w:rPr>
          <w:spacing w:val="-10"/>
          <w:sz w:val="28"/>
          <w:szCs w:val="28"/>
        </w:rPr>
        <w:tab/>
      </w:r>
      <w:r>
        <w:rPr>
          <w:spacing w:val="-10"/>
          <w:sz w:val="28"/>
          <w:szCs w:val="28"/>
        </w:rPr>
        <w:t>月</w:t>
      </w:r>
      <w:r>
        <w:rPr>
          <w:spacing w:val="-10"/>
          <w:sz w:val="28"/>
          <w:szCs w:val="28"/>
        </w:rPr>
        <w:tab/>
      </w:r>
      <w:r>
        <w:rPr>
          <w:spacing w:val="-10"/>
          <w:sz w:val="28"/>
          <w:szCs w:val="28"/>
        </w:rPr>
        <w:t>日。</w:t>
      </w: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z w:val="28"/>
          <w:szCs w:val="28"/>
        </w:rPr>
      </w:pP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pacing w:val="-1"/>
          <w:w w:val="99"/>
          <w:sz w:val="28"/>
          <w:szCs w:val="28"/>
        </w:rPr>
      </w:pPr>
      <w:r>
        <w:rPr>
          <w:b/>
          <w:sz w:val="28"/>
          <w:szCs w:val="28"/>
        </w:rPr>
        <w:t>甲方：（盖章）</w:t>
      </w:r>
      <w:r>
        <w:rPr>
          <w:b/>
          <w:sz w:val="28"/>
          <w:szCs w:val="28"/>
        </w:rPr>
        <w:tab/>
      </w:r>
      <w:r>
        <w:rPr>
          <w:b/>
          <w:sz w:val="28"/>
          <w:szCs w:val="28"/>
        </w:rPr>
        <w:tab/>
      </w:r>
      <w:r>
        <w:rPr>
          <w:b/>
          <w:sz w:val="28"/>
          <w:szCs w:val="28"/>
        </w:rPr>
        <w:tab/>
      </w:r>
      <w:r>
        <w:rPr>
          <w:b/>
          <w:spacing w:val="-1"/>
          <w:sz w:val="28"/>
          <w:szCs w:val="28"/>
        </w:rPr>
        <w:t>乙方：（</w:t>
      </w:r>
      <w:r>
        <w:rPr>
          <w:b/>
          <w:sz w:val="28"/>
          <w:szCs w:val="28"/>
        </w:rPr>
        <w:t>盖章）</w:t>
      </w:r>
      <w:r>
        <w:rPr>
          <w:b/>
          <w:spacing w:val="-1"/>
          <w:w w:val="99"/>
          <w:sz w:val="28"/>
          <w:szCs w:val="28"/>
        </w:rPr>
        <w:t xml:space="preserve">  </w:t>
      </w: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z w:val="28"/>
          <w:szCs w:val="28"/>
        </w:rPr>
      </w:pP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z w:val="28"/>
          <w:szCs w:val="28"/>
        </w:rPr>
      </w:pPr>
      <w:r>
        <w:rPr>
          <w:b/>
          <w:sz w:val="28"/>
          <w:szCs w:val="28"/>
        </w:rPr>
        <w:t>签订时间：</w:t>
      </w:r>
      <w:r>
        <w:rPr>
          <w:b/>
          <w:sz w:val="28"/>
          <w:szCs w:val="28"/>
        </w:rPr>
        <w:tab/>
      </w:r>
      <w:r>
        <w:rPr>
          <w:rFonts w:hint="eastAsia"/>
          <w:b/>
          <w:sz w:val="28"/>
          <w:szCs w:val="28"/>
        </w:rPr>
        <w:t xml:space="preserve">                   </w:t>
      </w:r>
      <w:r>
        <w:rPr>
          <w:b/>
          <w:sz w:val="28"/>
          <w:szCs w:val="28"/>
        </w:rPr>
        <w:t>签订时间：</w:t>
      </w:r>
      <w:r>
        <w:rPr>
          <w:b/>
          <w:sz w:val="28"/>
          <w:szCs w:val="28"/>
        </w:rPr>
        <w:tab/>
      </w:r>
      <w:r>
        <w:rPr>
          <w:b/>
          <w:sz w:val="28"/>
          <w:szCs w:val="28"/>
        </w:rPr>
        <w:tab/>
      </w: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z w:val="28"/>
          <w:szCs w:val="28"/>
        </w:rPr>
      </w:pP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b/>
          <w:sz w:val="28"/>
          <w:szCs w:val="28"/>
        </w:rPr>
      </w:pPr>
    </w:p>
    <w:p>
      <w:pPr>
        <w:keepNext w:val="0"/>
        <w:keepLines w:val="0"/>
        <w:pageBreakBefore w:val="0"/>
        <w:widowControl w:val="0"/>
        <w:tabs>
          <w:tab w:val="left" w:pos="2503"/>
          <w:tab w:val="left" w:pos="3203"/>
          <w:tab w:val="left" w:pos="3907"/>
          <w:tab w:val="left" w:pos="5032"/>
          <w:tab w:val="left" w:pos="6091"/>
          <w:tab w:val="left" w:pos="6717"/>
          <w:tab w:val="left" w:pos="7420"/>
          <w:tab w:val="left" w:pos="8123"/>
        </w:tabs>
        <w:kinsoku/>
        <w:wordWrap/>
        <w:overflowPunct/>
        <w:topLinePunct w:val="0"/>
        <w:bidi w:val="0"/>
        <w:adjustRightInd w:val="0"/>
        <w:snapToGrid w:val="0"/>
        <w:spacing w:line="360" w:lineRule="auto"/>
        <w:ind w:left="674" w:right="1382" w:firstLine="76"/>
        <w:textAlignment w:val="auto"/>
        <w:rPr>
          <w:rFonts w:hint="eastAsia" w:ascii="宋体" w:hAnsi="宋体" w:eastAsia="宋体" w:cs="宋体"/>
          <w:sz w:val="28"/>
          <w:szCs w:val="28"/>
        </w:rPr>
      </w:pPr>
      <w:r>
        <w:rPr>
          <w:rFonts w:hint="eastAsia"/>
          <w:b w:val="0"/>
          <w:sz w:val="28"/>
          <w:szCs w:val="28"/>
        </w:rPr>
        <w:t xml:space="preserve">   </w:t>
      </w:r>
      <w:r>
        <w:rPr>
          <w:b w:val="0"/>
          <w:w w:val="95"/>
          <w:sz w:val="28"/>
          <w:szCs w:val="28"/>
        </w:rPr>
        <w:t>（注：本协议以双方最终签订文本为准）</w:t>
      </w:r>
    </w:p>
    <w:p>
      <w:pPr>
        <w:pStyle w:val="55"/>
        <w:outlineLvl w:val="9"/>
        <w:rPr>
          <w:rFonts w:hint="eastAsia" w:ascii="宋体" w:hAnsi="宋体" w:eastAsia="宋体" w:cs="宋体"/>
          <w:sz w:val="28"/>
          <w:szCs w:val="28"/>
        </w:rPr>
      </w:pPr>
    </w:p>
    <w:p>
      <w:pPr>
        <w:rPr>
          <w:sz w:val="28"/>
          <w:szCs w:val="28"/>
        </w:rPr>
      </w:pPr>
    </w:p>
    <w:p>
      <w:pPr>
        <w:widowControl/>
        <w:jc w:val="left"/>
        <w:rPr>
          <w:b/>
          <w:bCs/>
          <w:sz w:val="30"/>
          <w:szCs w:val="30"/>
        </w:rPr>
      </w:pPr>
      <w:r>
        <w:rPr>
          <w:b/>
          <w:bCs/>
          <w:sz w:val="30"/>
          <w:szCs w:val="30"/>
        </w:rPr>
        <w:br w:type="page"/>
      </w:r>
    </w:p>
    <w:p>
      <w:pPr>
        <w:pStyle w:val="2"/>
        <w:ind w:firstLine="210"/>
      </w:pPr>
    </w:p>
    <w:p>
      <w:pPr>
        <w:pStyle w:val="4"/>
        <w:jc w:val="center"/>
        <w:rPr>
          <w:rFonts w:asciiTheme="minorEastAsia" w:hAnsiTheme="minorEastAsia" w:eastAsiaTheme="minorEastAsia"/>
        </w:rPr>
      </w:pPr>
      <w:bookmarkStart w:id="99" w:name="_Toc29583"/>
      <w:bookmarkStart w:id="100" w:name="_Toc57833472"/>
      <w:r>
        <w:rPr>
          <w:rFonts w:asciiTheme="minorEastAsia" w:hAnsiTheme="minorEastAsia" w:eastAsiaTheme="minorEastAsia"/>
        </w:rPr>
        <w:t>第</w:t>
      </w:r>
      <w:r>
        <w:rPr>
          <w:rFonts w:hint="eastAsia" w:asciiTheme="minorEastAsia" w:hAnsiTheme="minorEastAsia" w:eastAsiaTheme="minorEastAsia"/>
          <w:lang w:eastAsia="zh-CN"/>
        </w:rPr>
        <w:t>五</w:t>
      </w:r>
      <w:r>
        <w:rPr>
          <w:rFonts w:asciiTheme="minorEastAsia" w:hAnsiTheme="minorEastAsia" w:eastAsiaTheme="minorEastAsia"/>
        </w:rPr>
        <w:t>章</w:t>
      </w:r>
      <w:r>
        <w:rPr>
          <w:rFonts w:hint="eastAsia" w:asciiTheme="minorEastAsia" w:hAnsiTheme="minorEastAsia" w:eastAsiaTheme="minorEastAsia"/>
        </w:rPr>
        <w:t xml:space="preserve"> 响应文件主要条款及格式样本</w:t>
      </w:r>
      <w:bookmarkEnd w:id="99"/>
      <w:bookmarkEnd w:id="100"/>
    </w:p>
    <w:p>
      <w:pPr>
        <w:widowControl/>
        <w:shd w:val="clear" w:color="auto" w:fill="FFFFFF"/>
        <w:jc w:val="left"/>
        <w:rPr>
          <w:rFonts w:cs="Helvetica" w:asciiTheme="minorEastAsia" w:hAnsiTheme="minorEastAsia" w:eastAsiaTheme="minorEastAsia"/>
          <w:color w:val="222222"/>
          <w:kern w:val="0"/>
          <w:sz w:val="27"/>
          <w:szCs w:val="27"/>
        </w:rPr>
      </w:pPr>
    </w:p>
    <w:p>
      <w:pPr>
        <w:widowControl/>
        <w:shd w:val="clear" w:color="auto" w:fill="FFFFFF"/>
        <w:jc w:val="center"/>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b/>
          <w:bCs/>
          <w:color w:val="222222"/>
          <w:kern w:val="0"/>
          <w:sz w:val="48"/>
          <w:szCs w:val="48"/>
        </w:rPr>
        <w:t>响应文件封面</w:t>
      </w:r>
    </w:p>
    <w:p>
      <w:pPr>
        <w:widowControl/>
        <w:shd w:val="clear" w:color="auto" w:fill="FFFFFF"/>
        <w:jc w:val="center"/>
        <w:rPr>
          <w:rFonts w:cs="Helvetica" w:asciiTheme="minorEastAsia" w:hAnsiTheme="minorEastAsia" w:eastAsiaTheme="minorEastAsia"/>
          <w:color w:val="222222"/>
          <w:kern w:val="0"/>
          <w:sz w:val="27"/>
          <w:szCs w:val="27"/>
        </w:rPr>
      </w:pPr>
    </w:p>
    <w:p>
      <w:pPr>
        <w:pStyle w:val="2"/>
        <w:ind w:firstLine="210"/>
      </w:pPr>
    </w:p>
    <w:p>
      <w:pPr>
        <w:widowControl/>
        <w:shd w:val="clear" w:color="auto" w:fill="FFFFFF"/>
        <w:jc w:val="center"/>
        <w:rPr>
          <w:rFonts w:cs="Helvetica" w:asciiTheme="minorEastAsia" w:hAnsiTheme="minorEastAsia" w:eastAsiaTheme="minorEastAsia"/>
          <w:color w:val="222222"/>
          <w:kern w:val="0"/>
          <w:sz w:val="27"/>
          <w:szCs w:val="27"/>
        </w:rPr>
      </w:pPr>
    </w:p>
    <w:p>
      <w:pPr>
        <w:widowControl/>
        <w:shd w:val="clear" w:color="auto" w:fill="FFFFFF"/>
        <w:jc w:val="center"/>
        <w:rPr>
          <w:rFonts w:hint="eastAsia" w:ascii="宋体" w:hAnsi="宋体"/>
          <w:b/>
          <w:bCs/>
          <w:kern w:val="0"/>
          <w:sz w:val="48"/>
          <w:szCs w:val="48"/>
          <w:lang w:eastAsia="zh-CN"/>
        </w:rPr>
      </w:pPr>
      <w:r>
        <w:rPr>
          <w:rFonts w:hint="eastAsia" w:ascii="宋体" w:hAnsi="宋体"/>
          <w:b/>
          <w:bCs/>
          <w:kern w:val="0"/>
          <w:sz w:val="48"/>
          <w:szCs w:val="48"/>
          <w:lang w:eastAsia="zh-CN"/>
        </w:rPr>
        <w:t>项目名称</w:t>
      </w:r>
    </w:p>
    <w:p>
      <w:pPr>
        <w:widowControl/>
        <w:shd w:val="clear" w:color="auto" w:fill="FFFFFF"/>
        <w:jc w:val="center"/>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72"/>
          <w:szCs w:val="72"/>
        </w:rPr>
        <w:t>响应文件</w:t>
      </w:r>
    </w:p>
    <w:p>
      <w:pPr>
        <w:widowControl/>
        <w:shd w:val="clear" w:color="auto" w:fill="FFFFFF"/>
        <w:jc w:val="center"/>
        <w:rPr>
          <w:rFonts w:cs="Helvetica" w:asciiTheme="minorEastAsia" w:hAnsiTheme="minorEastAsia" w:eastAsiaTheme="minorEastAsia"/>
          <w:color w:val="222222"/>
          <w:kern w:val="0"/>
          <w:sz w:val="32"/>
          <w:szCs w:val="32"/>
        </w:rPr>
      </w:pPr>
      <w:r>
        <w:rPr>
          <w:rFonts w:hint="eastAsia" w:cs="Helvetica" w:asciiTheme="minorEastAsia" w:hAnsiTheme="minorEastAsia" w:eastAsiaTheme="minorEastAsia"/>
          <w:color w:val="222222"/>
          <w:kern w:val="0"/>
          <w:sz w:val="32"/>
          <w:szCs w:val="32"/>
        </w:rPr>
        <w:t>（正本/副本）</w:t>
      </w:r>
    </w:p>
    <w:p>
      <w:pPr>
        <w:pStyle w:val="57"/>
        <w:rPr>
          <w:rFonts w:asciiTheme="minorEastAsia" w:hAnsiTheme="minorEastAsia"/>
        </w:rPr>
      </w:pPr>
    </w:p>
    <w:p>
      <w:pPr>
        <w:widowControl/>
        <w:shd w:val="clear" w:color="auto" w:fill="FFFFFF"/>
        <w:ind w:firstLine="960"/>
        <w:jc w:val="left"/>
        <w:rPr>
          <w:rFonts w:cs="Helvetica" w:asciiTheme="minorEastAsia" w:hAnsiTheme="minorEastAsia" w:eastAsiaTheme="minorEastAsia"/>
          <w:color w:val="222222"/>
          <w:kern w:val="0"/>
          <w:sz w:val="32"/>
          <w:szCs w:val="32"/>
        </w:rPr>
      </w:pPr>
      <w:r>
        <w:rPr>
          <w:rFonts w:hint="eastAsia" w:cs="Helvetica" w:asciiTheme="minorEastAsia" w:hAnsiTheme="minorEastAsia" w:eastAsiaTheme="minorEastAsia"/>
          <w:color w:val="222222"/>
          <w:kern w:val="0"/>
          <w:sz w:val="32"/>
          <w:szCs w:val="32"/>
        </w:rPr>
        <w:t>批准文件编号：</w:t>
      </w:r>
    </w:p>
    <w:p>
      <w:pPr>
        <w:widowControl/>
        <w:shd w:val="clear" w:color="auto" w:fill="FFFFFF"/>
        <w:ind w:firstLine="960"/>
        <w:jc w:val="left"/>
        <w:rPr>
          <w:rFonts w:cs="Helvetica" w:asciiTheme="minorEastAsia" w:hAnsiTheme="minorEastAsia" w:eastAsiaTheme="minorEastAsia"/>
          <w:color w:val="222222"/>
          <w:kern w:val="0"/>
          <w:sz w:val="32"/>
          <w:szCs w:val="32"/>
        </w:rPr>
      </w:pPr>
      <w:r>
        <w:rPr>
          <w:rFonts w:hint="eastAsia" w:cs="Helvetica" w:asciiTheme="minorEastAsia" w:hAnsiTheme="minorEastAsia" w:eastAsiaTheme="minorEastAsia"/>
          <w:color w:val="222222"/>
          <w:kern w:val="0"/>
          <w:sz w:val="32"/>
          <w:szCs w:val="32"/>
        </w:rPr>
        <w:t>项目编号：</w:t>
      </w:r>
    </w:p>
    <w:p>
      <w:pPr>
        <w:widowControl/>
        <w:shd w:val="clear" w:color="auto" w:fill="FFFFFF"/>
        <w:ind w:firstLine="960"/>
        <w:jc w:val="left"/>
        <w:rPr>
          <w:rFonts w:cs="Helvetica" w:asciiTheme="minorEastAsia" w:hAnsiTheme="minorEastAsia" w:eastAsiaTheme="minorEastAsia"/>
          <w:color w:val="222222"/>
          <w:kern w:val="0"/>
          <w:sz w:val="32"/>
          <w:szCs w:val="32"/>
        </w:rPr>
      </w:pPr>
    </w:p>
    <w:p>
      <w:pPr>
        <w:widowControl/>
        <w:shd w:val="clear" w:color="auto" w:fill="FFFFFF"/>
        <w:rPr>
          <w:rFonts w:hint="eastAsia" w:cs="Helvetica" w:asciiTheme="minorEastAsia" w:hAnsiTheme="minorEastAsia" w:eastAsiaTheme="minorEastAsia"/>
          <w:color w:val="222222"/>
          <w:kern w:val="0"/>
          <w:sz w:val="32"/>
          <w:szCs w:val="32"/>
          <w:lang w:eastAsia="zh-CN"/>
        </w:rPr>
      </w:pPr>
    </w:p>
    <w:p>
      <w:pPr>
        <w:pStyle w:val="3"/>
        <w:rPr>
          <w:rFonts w:hint="eastAsia"/>
          <w:lang w:eastAsia="zh-CN"/>
        </w:rPr>
      </w:pPr>
    </w:p>
    <w:p>
      <w:pPr>
        <w:spacing w:line="360" w:lineRule="auto"/>
        <w:ind w:firstLine="1500" w:firstLineChars="500"/>
        <w:rPr>
          <w:rFonts w:asciiTheme="minorEastAsia" w:hAnsiTheme="minorEastAsia"/>
          <w:sz w:val="30"/>
          <w:szCs w:val="30"/>
        </w:rPr>
      </w:pPr>
      <w:r>
        <w:rPr>
          <w:rFonts w:hint="eastAsia" w:asciiTheme="minorEastAsia" w:hAnsiTheme="minorEastAsia"/>
          <w:sz w:val="30"/>
          <w:szCs w:val="30"/>
        </w:rPr>
        <w:t>供  应  商：</w:t>
      </w:r>
      <w:r>
        <w:rPr>
          <w:rFonts w:hint="eastAsia" w:asciiTheme="minorEastAsia" w:hAnsiTheme="minorEastAsia"/>
          <w:sz w:val="30"/>
          <w:szCs w:val="30"/>
          <w:u w:val="single"/>
        </w:rPr>
        <w:t xml:space="preserve">                   </w:t>
      </w:r>
      <w:r>
        <w:rPr>
          <w:rFonts w:hint="eastAsia" w:asciiTheme="minorEastAsia" w:hAnsiTheme="minorEastAsia"/>
          <w:sz w:val="30"/>
          <w:szCs w:val="30"/>
        </w:rPr>
        <w:t>（加盖公章）</w:t>
      </w:r>
    </w:p>
    <w:p>
      <w:pPr>
        <w:spacing w:line="360" w:lineRule="auto"/>
        <w:ind w:firstLine="1500" w:firstLineChars="500"/>
        <w:rPr>
          <w:rFonts w:asciiTheme="minorEastAsia" w:hAnsiTheme="minorEastAsia"/>
          <w:sz w:val="30"/>
          <w:szCs w:val="30"/>
        </w:rPr>
      </w:pPr>
      <w:r>
        <w:rPr>
          <w:rFonts w:hint="eastAsia" w:asciiTheme="minorEastAsia" w:hAnsiTheme="minorEastAsia"/>
          <w:sz w:val="30"/>
          <w:szCs w:val="30"/>
        </w:rPr>
        <w:t>法定代表人：</w:t>
      </w:r>
      <w:r>
        <w:rPr>
          <w:rFonts w:hint="eastAsia" w:asciiTheme="minorEastAsia" w:hAnsiTheme="minorEastAsia"/>
          <w:sz w:val="30"/>
          <w:szCs w:val="30"/>
          <w:u w:val="single"/>
        </w:rPr>
        <w:t xml:space="preserve">                   </w:t>
      </w:r>
    </w:p>
    <w:p>
      <w:pPr>
        <w:spacing w:line="360" w:lineRule="auto"/>
        <w:ind w:firstLine="1500" w:firstLineChars="500"/>
        <w:rPr>
          <w:rFonts w:asciiTheme="minorEastAsia" w:hAnsiTheme="minorEastAsia"/>
          <w:sz w:val="30"/>
          <w:szCs w:val="30"/>
        </w:rPr>
      </w:pPr>
      <w:r>
        <w:rPr>
          <w:rFonts w:hint="eastAsia" w:asciiTheme="minorEastAsia" w:hAnsiTheme="minorEastAsia"/>
          <w:sz w:val="30"/>
          <w:szCs w:val="30"/>
        </w:rPr>
        <w:t>授权委托人：</w:t>
      </w:r>
      <w:r>
        <w:rPr>
          <w:rFonts w:hint="eastAsia" w:asciiTheme="minorEastAsia" w:hAnsiTheme="minorEastAsia"/>
          <w:sz w:val="30"/>
          <w:szCs w:val="30"/>
          <w:u w:val="single"/>
        </w:rPr>
        <w:t xml:space="preserve">                   </w:t>
      </w:r>
    </w:p>
    <w:p>
      <w:pPr>
        <w:spacing w:line="360" w:lineRule="auto"/>
        <w:ind w:firstLine="1500" w:firstLineChars="500"/>
        <w:rPr>
          <w:rFonts w:asciiTheme="minorEastAsia" w:hAnsiTheme="minorEastAsia"/>
          <w:sz w:val="30"/>
          <w:szCs w:val="30"/>
        </w:rPr>
      </w:pPr>
      <w:r>
        <w:rPr>
          <w:rFonts w:hint="eastAsia" w:asciiTheme="minorEastAsia" w:hAnsiTheme="minorEastAsia"/>
          <w:sz w:val="30"/>
          <w:szCs w:val="30"/>
        </w:rPr>
        <w:t>供应商地址：</w:t>
      </w:r>
      <w:r>
        <w:rPr>
          <w:rFonts w:hint="eastAsia" w:asciiTheme="minorEastAsia" w:hAnsiTheme="minorEastAsia"/>
          <w:sz w:val="30"/>
          <w:szCs w:val="30"/>
          <w:u w:val="single"/>
        </w:rPr>
        <w:t xml:space="preserve">                   </w:t>
      </w:r>
    </w:p>
    <w:p>
      <w:pPr>
        <w:spacing w:line="360" w:lineRule="auto"/>
        <w:ind w:firstLine="1500" w:firstLineChars="500"/>
        <w:rPr>
          <w:rFonts w:asciiTheme="minorEastAsia" w:hAnsiTheme="minorEastAsia"/>
          <w:sz w:val="30"/>
          <w:szCs w:val="30"/>
        </w:rPr>
      </w:pPr>
      <w:r>
        <w:rPr>
          <w:rFonts w:hint="eastAsia" w:asciiTheme="minorEastAsia" w:hAnsiTheme="minorEastAsia"/>
          <w:sz w:val="30"/>
          <w:szCs w:val="30"/>
        </w:rPr>
        <w:t>联系电话：</w:t>
      </w:r>
      <w:r>
        <w:rPr>
          <w:rFonts w:hint="eastAsia" w:asciiTheme="minorEastAsia" w:hAnsiTheme="minorEastAsia"/>
          <w:sz w:val="30"/>
          <w:szCs w:val="30"/>
          <w:u w:val="single"/>
        </w:rPr>
        <w:t xml:space="preserve">                     </w:t>
      </w:r>
    </w:p>
    <w:p>
      <w:pPr>
        <w:spacing w:line="360" w:lineRule="auto"/>
        <w:ind w:firstLine="1500" w:firstLineChars="500"/>
        <w:rPr>
          <w:rFonts w:ascii="Helvetica" w:hAnsi="Helvetica"/>
          <w:color w:val="222222"/>
          <w:kern w:val="0"/>
          <w:sz w:val="27"/>
          <w:szCs w:val="27"/>
        </w:rPr>
      </w:pPr>
      <w:r>
        <w:rPr>
          <w:rFonts w:hint="eastAsia" w:asciiTheme="minorEastAsia" w:hAnsiTheme="minorEastAsia"/>
          <w:sz w:val="30"/>
          <w:szCs w:val="30"/>
        </w:rPr>
        <w:t>日    期：</w:t>
      </w:r>
      <w:r>
        <w:rPr>
          <w:rFonts w:hint="eastAsia" w:asciiTheme="minorEastAsia" w:hAnsiTheme="minorEastAsia"/>
          <w:sz w:val="30"/>
          <w:szCs w:val="30"/>
          <w:u w:val="single"/>
        </w:rPr>
        <w:t xml:space="preserve">     年    月    日  </w:t>
      </w:r>
    </w:p>
    <w:p>
      <w:pPr>
        <w:pStyle w:val="57"/>
        <w:rPr>
          <w:rFonts w:asciiTheme="minorEastAsia" w:hAnsiTheme="minorEastAsia"/>
        </w:rPr>
      </w:pPr>
      <w:r>
        <w:rPr>
          <w:rFonts w:asciiTheme="minorEastAsia" w:hAnsiTheme="minorEastAsia"/>
        </w:rPr>
        <w:t xml:space="preserve"> </w:t>
      </w:r>
      <w:r>
        <w:rPr>
          <w:rFonts w:asciiTheme="minorEastAsia" w:hAnsiTheme="minorEastAsia"/>
        </w:rPr>
        <w:br w:type="page"/>
      </w:r>
    </w:p>
    <w:p>
      <w:pPr>
        <w:widowControl/>
        <w:shd w:val="clear" w:color="auto" w:fill="FFFFFF"/>
        <w:jc w:val="center"/>
        <w:rPr>
          <w:rFonts w:cs="Helvetica" w:asciiTheme="minorEastAsia" w:hAnsiTheme="minorEastAsia" w:eastAsiaTheme="minorEastAsia"/>
          <w:color w:val="222222"/>
          <w:kern w:val="0"/>
          <w:sz w:val="32"/>
          <w:szCs w:val="32"/>
        </w:rPr>
      </w:pPr>
    </w:p>
    <w:p>
      <w:pPr>
        <w:widowControl/>
        <w:shd w:val="clear" w:color="auto" w:fill="FFFFFF"/>
        <w:rPr>
          <w:rFonts w:cs="Helvetica" w:asciiTheme="minorEastAsia" w:hAnsiTheme="minorEastAsia" w:eastAsiaTheme="minorEastAsia"/>
          <w:color w:val="222222"/>
          <w:kern w:val="0"/>
          <w:sz w:val="27"/>
          <w:szCs w:val="27"/>
        </w:rPr>
      </w:pPr>
    </w:p>
    <w:p>
      <w:pPr>
        <w:widowControl/>
        <w:shd w:val="clear" w:color="auto" w:fill="FFFFFF"/>
        <w:jc w:val="center"/>
        <w:rPr>
          <w:rFonts w:cs="Helvetica" w:asciiTheme="minorEastAsia" w:hAnsiTheme="minorEastAsia" w:eastAsiaTheme="minorEastAsia"/>
          <w:b/>
          <w:color w:val="222222"/>
          <w:kern w:val="0"/>
          <w:sz w:val="27"/>
          <w:szCs w:val="27"/>
        </w:rPr>
      </w:pPr>
      <w:r>
        <w:rPr>
          <w:rFonts w:cs="Helvetica" w:asciiTheme="minorEastAsia" w:hAnsiTheme="minorEastAsia" w:eastAsiaTheme="minorEastAsia"/>
          <w:b/>
          <w:color w:val="222222"/>
          <w:kern w:val="0"/>
          <w:sz w:val="28"/>
          <w:szCs w:val="28"/>
        </w:rPr>
        <w:t>响应文件目录</w:t>
      </w:r>
    </w:p>
    <w:p>
      <w:pPr>
        <w:ind w:firstLine="700" w:firstLineChars="250"/>
        <w:jc w:val="center"/>
        <w:rPr>
          <w:rFonts w:cs="宋体" w:asciiTheme="minorEastAsia" w:hAnsiTheme="minorEastAsia" w:eastAsiaTheme="minorEastAsia"/>
          <w:sz w:val="28"/>
        </w:rPr>
      </w:pPr>
      <w:r>
        <w:rPr>
          <w:rFonts w:hint="eastAsia" w:cs="宋体" w:asciiTheme="minorEastAsia" w:hAnsiTheme="minorEastAsia" w:eastAsiaTheme="minorEastAsia"/>
          <w:sz w:val="28"/>
        </w:rPr>
        <w:t>一、××××………………………………………………（页码）</w:t>
      </w:r>
    </w:p>
    <w:p>
      <w:pPr>
        <w:ind w:firstLine="700" w:firstLineChars="250"/>
        <w:jc w:val="center"/>
        <w:rPr>
          <w:rFonts w:cs="宋体" w:asciiTheme="minorEastAsia" w:hAnsiTheme="minorEastAsia" w:eastAsiaTheme="minorEastAsia"/>
          <w:sz w:val="28"/>
        </w:rPr>
      </w:pPr>
      <w:r>
        <w:rPr>
          <w:rFonts w:hint="eastAsia" w:cs="宋体" w:asciiTheme="minorEastAsia" w:hAnsiTheme="minorEastAsia" w:eastAsiaTheme="minorEastAsia"/>
          <w:sz w:val="28"/>
        </w:rPr>
        <w:t>二、</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rPr>
        <w:t>………………………………………………（页码）</w:t>
      </w:r>
    </w:p>
    <w:p>
      <w:pPr>
        <w:ind w:firstLine="700" w:firstLineChars="250"/>
        <w:jc w:val="center"/>
        <w:rPr>
          <w:rFonts w:cs="宋体" w:asciiTheme="minorEastAsia" w:hAnsiTheme="minorEastAsia" w:eastAsiaTheme="minorEastAsia"/>
          <w:sz w:val="28"/>
        </w:rPr>
      </w:pPr>
      <w:r>
        <w:rPr>
          <w:rFonts w:hint="eastAsia" w:cs="宋体" w:asciiTheme="minorEastAsia" w:hAnsiTheme="minorEastAsia" w:eastAsiaTheme="minorEastAsia"/>
          <w:sz w:val="28"/>
        </w:rPr>
        <w:t>三、</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rPr>
        <w:t>………………………………………………（页码）</w:t>
      </w:r>
    </w:p>
    <w:p>
      <w:pPr>
        <w:rPr>
          <w:rFonts w:cs="宋体" w:asciiTheme="minorEastAsia" w:hAnsiTheme="minorEastAsia" w:eastAsiaTheme="minorEastAsia"/>
          <w:sz w:val="28"/>
          <w:szCs w:val="28"/>
        </w:rPr>
      </w:pPr>
      <w:r>
        <w:rPr>
          <w:rFonts w:hint="eastAsia" w:cs="宋体" w:asciiTheme="minorEastAsia" w:hAnsiTheme="minorEastAsia" w:eastAsiaTheme="minorEastAsia"/>
          <w:sz w:val="28"/>
        </w:rPr>
        <w:t xml:space="preserve">    ……</w:t>
      </w:r>
    </w:p>
    <w:p>
      <w:pPr>
        <w:widowControl/>
        <w:jc w:val="left"/>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br w:type="page"/>
      </w:r>
    </w:p>
    <w:p>
      <w:pPr>
        <w:widowControl/>
        <w:shd w:val="clear" w:color="auto" w:fill="FFFFFF"/>
        <w:jc w:val="center"/>
        <w:rPr>
          <w:rFonts w:cs="Helvetica" w:asciiTheme="minorEastAsia" w:hAnsiTheme="minorEastAsia" w:eastAsiaTheme="minorEastAsia"/>
          <w:color w:val="222222"/>
          <w:kern w:val="0"/>
          <w:sz w:val="30"/>
          <w:szCs w:val="30"/>
        </w:rPr>
      </w:pPr>
      <w:r>
        <w:rPr>
          <w:rFonts w:cs="Helvetica" w:asciiTheme="minorEastAsia" w:hAnsiTheme="minorEastAsia" w:eastAsiaTheme="minorEastAsia"/>
          <w:b/>
          <w:color w:val="222222"/>
          <w:kern w:val="0"/>
          <w:sz w:val="30"/>
          <w:szCs w:val="30"/>
        </w:rPr>
        <w:t>一、投标承诺书</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lang w:eastAsia="zh-CN"/>
        </w:rPr>
        <w:t xml:space="preserve">满洲里市中等职业技术学校 </w:t>
      </w:r>
      <w:r>
        <w:rPr>
          <w:rFonts w:hint="eastAsia" w:cs="Helvetica" w:asciiTheme="minorEastAsia" w:hAnsiTheme="minorEastAsia" w:eastAsiaTheme="minorEastAsia"/>
          <w:color w:val="222222"/>
          <w:kern w:val="0"/>
          <w:sz w:val="27"/>
          <w:szCs w:val="27"/>
        </w:rPr>
        <w:t>、</w:t>
      </w:r>
      <w:r>
        <w:rPr>
          <w:rFonts w:cs="Helvetica" w:asciiTheme="minorEastAsia" w:hAnsiTheme="minorEastAsia" w:eastAsiaTheme="minorEastAsia"/>
          <w:color w:val="222222"/>
          <w:kern w:val="0"/>
          <w:sz w:val="27"/>
          <w:szCs w:val="27"/>
        </w:rPr>
        <w:t>内蒙古江河招标咨询有限公司： </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1.</w:t>
      </w:r>
      <w:r>
        <w:rPr>
          <w:rFonts w:hint="eastAsia" w:cs="Helvetica" w:asciiTheme="minorEastAsia" w:hAnsiTheme="minorEastAsia" w:eastAsiaTheme="minorEastAsia"/>
          <w:color w:val="222222"/>
          <w:kern w:val="0"/>
          <w:sz w:val="27"/>
          <w:szCs w:val="27"/>
        </w:rPr>
        <w:t xml:space="preserve"> 按照已收到的项目编号为</w:t>
      </w:r>
      <w:r>
        <w:rPr>
          <w:rFonts w:hint="eastAsia" w:cs="Helvetica" w:asciiTheme="minorEastAsia" w:hAnsiTheme="minorEastAsia" w:eastAsiaTheme="minorEastAsia"/>
          <w:color w:val="222222"/>
          <w:kern w:val="0"/>
          <w:sz w:val="27"/>
          <w:szCs w:val="27"/>
          <w:u w:val="single"/>
        </w:rPr>
        <w:t xml:space="preserve">            </w:t>
      </w:r>
      <w:r>
        <w:rPr>
          <w:rFonts w:hint="eastAsia" w:cs="Helvetica" w:asciiTheme="minorEastAsia" w:hAnsiTheme="minorEastAsia" w:eastAsiaTheme="minorEastAsia"/>
          <w:color w:val="222222"/>
          <w:kern w:val="0"/>
          <w:sz w:val="27"/>
          <w:szCs w:val="27"/>
        </w:rPr>
        <w:t>的</w:t>
      </w:r>
      <w:r>
        <w:rPr>
          <w:rFonts w:hint="eastAsia" w:cs="Helvetica" w:asciiTheme="minorEastAsia" w:hAnsiTheme="minorEastAsia" w:eastAsiaTheme="minorEastAsia"/>
          <w:color w:val="222222"/>
          <w:kern w:val="0"/>
          <w:sz w:val="27"/>
          <w:szCs w:val="27"/>
          <w:u w:val="single"/>
        </w:rPr>
        <w:t xml:space="preserve">   （项目名称）   </w:t>
      </w:r>
      <w:r>
        <w:rPr>
          <w:rFonts w:hint="eastAsia" w:cs="Helvetica" w:asciiTheme="minorEastAsia" w:hAnsiTheme="minorEastAsia" w:eastAsiaTheme="minorEastAsia"/>
          <w:color w:val="222222"/>
          <w:kern w:val="0"/>
          <w:sz w:val="27"/>
          <w:szCs w:val="27"/>
        </w:rPr>
        <w:t>磋商文件要求，</w:t>
      </w:r>
      <w:r>
        <w:rPr>
          <w:rFonts w:cs="Helvetica" w:asciiTheme="minorEastAsia" w:hAnsiTheme="minorEastAsia" w:eastAsiaTheme="minorEastAsia"/>
          <w:color w:val="222222"/>
          <w:kern w:val="0"/>
          <w:sz w:val="27"/>
          <w:szCs w:val="27"/>
        </w:rPr>
        <w:t>经我方</w:t>
      </w:r>
      <w:r>
        <w:rPr>
          <w:rFonts w:cs="Helvetica" w:asciiTheme="minorEastAsia" w:hAnsiTheme="minorEastAsia" w:eastAsiaTheme="minorEastAsia"/>
          <w:color w:val="222222"/>
          <w:kern w:val="0"/>
          <w:sz w:val="27"/>
          <w:szCs w:val="27"/>
          <w:u w:val="single"/>
        </w:rPr>
        <w:t>     （</w:t>
      </w:r>
      <w:r>
        <w:rPr>
          <w:rFonts w:hint="eastAsia" w:cs="Helvetica" w:asciiTheme="minorEastAsia" w:hAnsiTheme="minorEastAsia" w:eastAsiaTheme="minorEastAsia"/>
          <w:color w:val="222222"/>
          <w:kern w:val="0"/>
          <w:sz w:val="27"/>
          <w:szCs w:val="27"/>
          <w:u w:val="single"/>
        </w:rPr>
        <w:t>供应商</w:t>
      </w:r>
      <w:r>
        <w:rPr>
          <w:rFonts w:cs="Helvetica" w:asciiTheme="minorEastAsia" w:hAnsiTheme="minorEastAsia" w:eastAsiaTheme="minorEastAsia"/>
          <w:color w:val="222222"/>
          <w:kern w:val="0"/>
          <w:sz w:val="27"/>
          <w:szCs w:val="27"/>
          <w:u w:val="single"/>
        </w:rPr>
        <w:t>名称）      </w:t>
      </w:r>
      <w:r>
        <w:rPr>
          <w:rFonts w:cs="Helvetica" w:asciiTheme="minorEastAsia" w:hAnsiTheme="minorEastAsia" w:eastAsiaTheme="minorEastAsia"/>
          <w:color w:val="222222"/>
          <w:kern w:val="0"/>
          <w:sz w:val="27"/>
          <w:szCs w:val="27"/>
        </w:rPr>
        <w:t>认真研究</w:t>
      </w:r>
      <w:r>
        <w:rPr>
          <w:rFonts w:hint="eastAsia" w:ascii="宋体" w:hAnsi="宋体"/>
          <w:color w:val="000000"/>
          <w:sz w:val="27"/>
          <w:szCs w:val="27"/>
        </w:rPr>
        <w:t>供应商</w:t>
      </w:r>
      <w:r>
        <w:rPr>
          <w:rFonts w:cs="Helvetica" w:asciiTheme="minorEastAsia" w:hAnsiTheme="minorEastAsia" w:eastAsiaTheme="minorEastAsia"/>
          <w:color w:val="222222"/>
          <w:kern w:val="0"/>
          <w:sz w:val="27"/>
          <w:szCs w:val="27"/>
        </w:rPr>
        <w:t>须知、</w:t>
      </w:r>
      <w:r>
        <w:rPr>
          <w:rFonts w:hint="eastAsia" w:cs="Helvetica" w:asciiTheme="minorEastAsia" w:hAnsiTheme="minorEastAsia" w:eastAsiaTheme="minorEastAsia"/>
          <w:color w:val="222222"/>
          <w:kern w:val="0"/>
          <w:sz w:val="27"/>
          <w:szCs w:val="27"/>
        </w:rPr>
        <w:t>服务合同</w:t>
      </w:r>
      <w:r>
        <w:rPr>
          <w:rFonts w:cs="Helvetica" w:asciiTheme="minorEastAsia" w:hAnsiTheme="minorEastAsia" w:eastAsiaTheme="minorEastAsia"/>
          <w:color w:val="222222"/>
          <w:kern w:val="0"/>
          <w:sz w:val="27"/>
          <w:szCs w:val="27"/>
        </w:rPr>
        <w:t>、技术规范、资质要求和其它有关要求后，我方愿按上述</w:t>
      </w:r>
      <w:r>
        <w:rPr>
          <w:rFonts w:hint="eastAsia" w:cs="Helvetica" w:asciiTheme="minorEastAsia" w:hAnsiTheme="minorEastAsia" w:eastAsiaTheme="minorEastAsia"/>
          <w:color w:val="222222"/>
          <w:kern w:val="0"/>
          <w:sz w:val="27"/>
          <w:szCs w:val="27"/>
        </w:rPr>
        <w:t>服务合同</w:t>
      </w:r>
      <w:r>
        <w:rPr>
          <w:rFonts w:cs="Helvetica" w:asciiTheme="minorEastAsia" w:hAnsiTheme="minorEastAsia" w:eastAsiaTheme="minorEastAsia"/>
          <w:color w:val="222222"/>
          <w:kern w:val="0"/>
          <w:sz w:val="27"/>
          <w:szCs w:val="27"/>
        </w:rPr>
        <w:t>、技术规范、资质要求进行投标。我方完全接受本次磋商文件规定的所有要求，并承诺在</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后执行磋商文件、响应文件和</w:t>
      </w:r>
      <w:r>
        <w:rPr>
          <w:rFonts w:hint="eastAsia" w:cs="Helvetica" w:asciiTheme="minorEastAsia" w:hAnsiTheme="minorEastAsia" w:eastAsiaTheme="minorEastAsia"/>
          <w:color w:val="222222"/>
          <w:kern w:val="0"/>
          <w:sz w:val="27"/>
          <w:szCs w:val="27"/>
        </w:rPr>
        <w:t>服务合同</w:t>
      </w:r>
      <w:r>
        <w:rPr>
          <w:rFonts w:cs="Helvetica" w:asciiTheme="minorEastAsia" w:hAnsiTheme="minorEastAsia" w:eastAsiaTheme="minorEastAsia"/>
          <w:color w:val="222222"/>
          <w:kern w:val="0"/>
          <w:sz w:val="27"/>
          <w:szCs w:val="27"/>
        </w:rPr>
        <w:t>的全部要求，并履行我方的全部义务。我方的</w:t>
      </w:r>
      <w:r>
        <w:rPr>
          <w:rFonts w:hint="eastAsia" w:cs="Helvetica" w:asciiTheme="minorEastAsia" w:hAnsiTheme="minorEastAsia" w:eastAsiaTheme="minorEastAsia"/>
          <w:color w:val="222222"/>
          <w:kern w:val="0"/>
          <w:sz w:val="27"/>
          <w:szCs w:val="27"/>
        </w:rPr>
        <w:t>投标报价在服务合同履行过程中</w:t>
      </w:r>
      <w:r>
        <w:rPr>
          <w:rFonts w:cs="Helvetica" w:asciiTheme="minorEastAsia" w:hAnsiTheme="minorEastAsia" w:eastAsiaTheme="minorEastAsia"/>
          <w:color w:val="222222"/>
          <w:kern w:val="0"/>
          <w:sz w:val="27"/>
          <w:szCs w:val="27"/>
        </w:rPr>
        <w:t>保证不以任何理由</w:t>
      </w:r>
      <w:r>
        <w:rPr>
          <w:rFonts w:hint="eastAsia" w:cs="Helvetica" w:asciiTheme="minorEastAsia" w:hAnsiTheme="minorEastAsia" w:eastAsiaTheme="minorEastAsia"/>
          <w:color w:val="222222"/>
          <w:kern w:val="0"/>
          <w:sz w:val="27"/>
          <w:szCs w:val="27"/>
        </w:rPr>
        <w:t>变更</w:t>
      </w:r>
      <w:r>
        <w:rPr>
          <w:rFonts w:cs="Helvetica" w:asciiTheme="minorEastAsia" w:hAnsiTheme="minorEastAsia" w:eastAsiaTheme="minorEastAsia"/>
          <w:color w:val="222222"/>
          <w:kern w:val="0"/>
          <w:sz w:val="27"/>
          <w:szCs w:val="27"/>
        </w:rPr>
        <w:t>报价，如有缺项、漏项</w:t>
      </w:r>
      <w:r>
        <w:rPr>
          <w:rFonts w:hint="eastAsia" w:cs="Helvetica" w:asciiTheme="minorEastAsia" w:hAnsiTheme="minorEastAsia" w:eastAsiaTheme="minorEastAsia"/>
          <w:color w:val="222222"/>
          <w:kern w:val="0"/>
          <w:sz w:val="27"/>
          <w:szCs w:val="27"/>
        </w:rPr>
        <w:t>部分</w:t>
      </w:r>
      <w:r>
        <w:rPr>
          <w:rFonts w:cs="Helvetica" w:asciiTheme="minorEastAsia" w:hAnsiTheme="minorEastAsia" w:eastAsiaTheme="minorEastAsia"/>
          <w:color w:val="222222"/>
          <w:kern w:val="0"/>
          <w:sz w:val="27"/>
          <w:szCs w:val="27"/>
        </w:rPr>
        <w:t>，均由我方无条件负责补齐。</w:t>
      </w:r>
    </w:p>
    <w:p>
      <w:pPr>
        <w:widowControl/>
        <w:shd w:val="clear" w:color="auto" w:fill="FFFFFF"/>
        <w:adjustRightInd w:val="0"/>
        <w:snapToGrid w:val="0"/>
        <w:spacing w:line="500" w:lineRule="exact"/>
        <w:ind w:firstLine="540" w:firstLineChars="200"/>
        <w:jc w:val="left"/>
        <w:rPr>
          <w:rFonts w:cs="宋体" w:asciiTheme="minorEastAsia" w:hAnsiTheme="minorEastAsia" w:eastAsiaTheme="minorEastAsia"/>
          <w:spacing w:val="4"/>
          <w:kern w:val="0"/>
          <w:sz w:val="28"/>
          <w:szCs w:val="28"/>
        </w:rPr>
      </w:pPr>
      <w:r>
        <w:rPr>
          <w:rFonts w:cs="Helvetica" w:asciiTheme="minorEastAsia" w:hAnsiTheme="minorEastAsia" w:eastAsiaTheme="minorEastAsia"/>
          <w:color w:val="222222"/>
          <w:kern w:val="0"/>
          <w:sz w:val="27"/>
          <w:szCs w:val="27"/>
        </w:rPr>
        <w:t>2.</w:t>
      </w:r>
      <w:r>
        <w:rPr>
          <w:rFonts w:hint="eastAsia" w:ascii="Helvetica" w:hAnsi="Helvetica" w:cs="Helvetica"/>
          <w:color w:val="222222"/>
          <w:kern w:val="0"/>
          <w:sz w:val="27"/>
          <w:szCs w:val="27"/>
        </w:rPr>
        <w:t>一旦我方成交，本公司为本项目承诺的服务期为</w:t>
      </w:r>
      <w:r>
        <w:rPr>
          <w:rFonts w:hint="eastAsia" w:ascii="Helvetica" w:hAnsi="Helvetica" w:cs="Helvetica"/>
          <w:color w:val="222222"/>
          <w:kern w:val="0"/>
          <w:sz w:val="27"/>
          <w:szCs w:val="27"/>
          <w:u w:val="single"/>
        </w:rPr>
        <w:t xml:space="preserve">      </w:t>
      </w:r>
      <w:r>
        <w:rPr>
          <w:rFonts w:hint="eastAsia" w:ascii="Helvetica" w:hAnsi="Helvetica" w:cs="Helvetica"/>
          <w:color w:val="222222"/>
          <w:kern w:val="0"/>
          <w:sz w:val="27"/>
          <w:szCs w:val="27"/>
        </w:rPr>
        <w:t>，</w:t>
      </w:r>
      <w:r>
        <w:rPr>
          <w:rFonts w:hint="eastAsia" w:ascii="Helvetica" w:hAnsi="Helvetica" w:cs="Helvetica"/>
          <w:color w:val="222222"/>
          <w:kern w:val="0"/>
          <w:sz w:val="27"/>
          <w:szCs w:val="27"/>
          <w:lang w:eastAsia="zh-CN"/>
        </w:rPr>
        <w:t>服务</w:t>
      </w:r>
      <w:r>
        <w:rPr>
          <w:rFonts w:hint="eastAsia" w:ascii="Helvetica" w:hAnsi="Helvetica" w:cs="Helvetica"/>
          <w:color w:val="222222"/>
          <w:kern w:val="0"/>
          <w:sz w:val="27"/>
          <w:szCs w:val="27"/>
        </w:rPr>
        <w:t>质量标准为</w:t>
      </w:r>
      <w:r>
        <w:rPr>
          <w:rFonts w:hint="eastAsia" w:ascii="宋体" w:hAnsi="宋体"/>
          <w:sz w:val="28"/>
          <w:szCs w:val="28"/>
          <w:u w:val="single"/>
        </w:rPr>
        <w:t xml:space="preserve">      </w:t>
      </w:r>
      <w:r>
        <w:rPr>
          <w:rFonts w:hint="eastAsia" w:ascii="宋体" w:hAnsi="宋体"/>
          <w:sz w:val="28"/>
          <w:szCs w:val="28"/>
        </w:rPr>
        <w:t>。</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 xml:space="preserve"> </w:t>
      </w:r>
      <w:r>
        <w:rPr>
          <w:rFonts w:cs="Helvetica" w:asciiTheme="minorEastAsia" w:hAnsiTheme="minorEastAsia" w:eastAsiaTheme="minorEastAsia"/>
          <w:color w:val="222222"/>
          <w:kern w:val="0"/>
          <w:sz w:val="27"/>
          <w:szCs w:val="27"/>
        </w:rPr>
        <w:t>我方同意磋商文件关于投标有效期的所有规定。</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4</w:t>
      </w:r>
      <w:r>
        <w:rPr>
          <w:rFonts w:cs="Helvetica" w:asciiTheme="minorEastAsia" w:hAnsiTheme="minorEastAsia" w:eastAsiaTheme="minorEastAsia"/>
          <w:color w:val="222222"/>
          <w:kern w:val="0"/>
          <w:sz w:val="27"/>
          <w:szCs w:val="27"/>
        </w:rPr>
        <w:t>. 我方郑重声明：所提供的响应文件内容全部真实有效。如经查实提供的内容、进行承诺的事项存在虚假，我方自愿接受有关处罚，及由此带来的法律后果。</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5</w:t>
      </w:r>
      <w:r>
        <w:rPr>
          <w:rFonts w:cs="Helvetica" w:asciiTheme="minorEastAsia" w:hAnsiTheme="minorEastAsia" w:eastAsiaTheme="minorEastAsia"/>
          <w:color w:val="222222"/>
          <w:kern w:val="0"/>
          <w:sz w:val="27"/>
          <w:szCs w:val="27"/>
        </w:rPr>
        <w:t>. 我方将严格遵守《中华人民共和国政府采购法》、《中华人民共和国民法典》等有关法律、法规规定，如有违反，无条件接受相关部门的处罚。</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6</w:t>
      </w:r>
      <w:r>
        <w:rPr>
          <w:rFonts w:cs="Helvetica" w:asciiTheme="minorEastAsia" w:hAnsiTheme="minorEastAsia" w:eastAsiaTheme="minorEastAsia"/>
          <w:color w:val="222222"/>
          <w:kern w:val="0"/>
          <w:sz w:val="27"/>
          <w:szCs w:val="27"/>
        </w:rPr>
        <w:t xml:space="preserve">. </w:t>
      </w:r>
      <w:r>
        <w:rPr>
          <w:rFonts w:ascii="Helvetica" w:hAnsi="Helvetica" w:cs="Helvetica"/>
          <w:color w:val="222222"/>
          <w:kern w:val="0"/>
          <w:sz w:val="27"/>
          <w:szCs w:val="27"/>
        </w:rPr>
        <w:t>我方同意提供按照贵方可能另外要求的与其投标有关的任何数据或资料。除非另外达成协议并生效，否则，</w:t>
      </w:r>
      <w:r>
        <w:rPr>
          <w:rFonts w:hint="eastAsia" w:ascii="Helvetica" w:hAnsi="Helvetica" w:cs="Helvetica"/>
          <w:color w:val="222222"/>
          <w:kern w:val="0"/>
          <w:sz w:val="27"/>
          <w:szCs w:val="27"/>
        </w:rPr>
        <w:t>成交通知书</w:t>
      </w:r>
      <w:r>
        <w:rPr>
          <w:rFonts w:ascii="Helvetica" w:hAnsi="Helvetica" w:cs="Helvetica"/>
          <w:color w:val="222222"/>
          <w:kern w:val="0"/>
          <w:sz w:val="27"/>
          <w:szCs w:val="27"/>
        </w:rPr>
        <w:t>和本响应文件将构成约束双方合同的组成部分。</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 我单位如果存在下列情形的，愿意承担取消</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资格、磋商保证金不予退还、赔偿超过磋商保证金金额的损失部分、接受有关监督部门处罚等后果：</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（1）</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后，无正当理由放弃</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资格；</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后，无正当理由不与</w:t>
      </w:r>
      <w:r>
        <w:rPr>
          <w:rFonts w:hint="eastAsia" w:cs="Helvetica" w:asciiTheme="minorEastAsia" w:hAnsiTheme="minorEastAsia" w:eastAsiaTheme="minorEastAsia"/>
          <w:color w:val="222222"/>
          <w:kern w:val="0"/>
          <w:sz w:val="27"/>
          <w:szCs w:val="27"/>
        </w:rPr>
        <w:t>采购</w:t>
      </w:r>
      <w:r>
        <w:rPr>
          <w:rFonts w:cs="Helvetica" w:asciiTheme="minorEastAsia" w:hAnsiTheme="minorEastAsia" w:eastAsiaTheme="minorEastAsia"/>
          <w:color w:val="222222"/>
          <w:kern w:val="0"/>
          <w:sz w:val="27"/>
          <w:szCs w:val="27"/>
        </w:rPr>
        <w:t>人签订</w:t>
      </w:r>
      <w:r>
        <w:rPr>
          <w:rFonts w:hint="eastAsia" w:cs="Helvetica" w:asciiTheme="minorEastAsia" w:hAnsiTheme="minorEastAsia" w:eastAsiaTheme="minorEastAsia"/>
          <w:color w:val="222222"/>
          <w:kern w:val="0"/>
          <w:sz w:val="27"/>
          <w:szCs w:val="27"/>
        </w:rPr>
        <w:t>服务合同和采购</w:t>
      </w:r>
      <w:r>
        <w:rPr>
          <w:rFonts w:cs="Helvetica" w:asciiTheme="minorEastAsia" w:hAnsiTheme="minorEastAsia" w:eastAsiaTheme="minorEastAsia"/>
          <w:color w:val="222222"/>
          <w:kern w:val="0"/>
          <w:sz w:val="27"/>
          <w:szCs w:val="27"/>
        </w:rPr>
        <w:t>合同；</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（3）在签订</w:t>
      </w:r>
      <w:r>
        <w:rPr>
          <w:rFonts w:hint="eastAsia" w:cs="Helvetica" w:asciiTheme="minorEastAsia" w:hAnsiTheme="minorEastAsia" w:eastAsiaTheme="minorEastAsia"/>
          <w:color w:val="222222"/>
          <w:kern w:val="0"/>
          <w:sz w:val="27"/>
          <w:szCs w:val="27"/>
        </w:rPr>
        <w:t>服务合同和采购</w:t>
      </w:r>
      <w:r>
        <w:rPr>
          <w:rFonts w:cs="Helvetica" w:asciiTheme="minorEastAsia" w:hAnsiTheme="minorEastAsia" w:eastAsiaTheme="minorEastAsia"/>
          <w:color w:val="222222"/>
          <w:kern w:val="0"/>
          <w:sz w:val="27"/>
          <w:szCs w:val="27"/>
        </w:rPr>
        <w:t>合同时，向</w:t>
      </w:r>
      <w:r>
        <w:rPr>
          <w:rFonts w:hint="eastAsia" w:cs="Helvetica" w:asciiTheme="minorEastAsia" w:hAnsiTheme="minorEastAsia" w:eastAsiaTheme="minorEastAsia"/>
          <w:color w:val="222222"/>
          <w:kern w:val="0"/>
          <w:sz w:val="27"/>
          <w:szCs w:val="27"/>
        </w:rPr>
        <w:t>采购</w:t>
      </w:r>
      <w:r>
        <w:rPr>
          <w:rFonts w:cs="Helvetica" w:asciiTheme="minorEastAsia" w:hAnsiTheme="minorEastAsia" w:eastAsiaTheme="minorEastAsia"/>
          <w:color w:val="222222"/>
          <w:kern w:val="0"/>
          <w:sz w:val="27"/>
          <w:szCs w:val="27"/>
        </w:rPr>
        <w:t>人提出附加条件或不按照相关要求签订</w:t>
      </w:r>
      <w:r>
        <w:rPr>
          <w:rFonts w:hint="eastAsia" w:cs="Helvetica" w:asciiTheme="minorEastAsia" w:hAnsiTheme="minorEastAsia" w:eastAsiaTheme="minorEastAsia"/>
          <w:color w:val="222222"/>
          <w:kern w:val="0"/>
          <w:sz w:val="27"/>
          <w:szCs w:val="27"/>
        </w:rPr>
        <w:t>服务合同</w:t>
      </w:r>
      <w:r>
        <w:rPr>
          <w:rFonts w:cs="Helvetica" w:asciiTheme="minorEastAsia" w:hAnsiTheme="minorEastAsia" w:eastAsiaTheme="minorEastAsia"/>
          <w:color w:val="222222"/>
          <w:kern w:val="0"/>
          <w:sz w:val="27"/>
          <w:szCs w:val="27"/>
        </w:rPr>
        <w:t>；</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4</w:t>
      </w:r>
      <w:r>
        <w:rPr>
          <w:rFonts w:cs="Helvetica" w:asciiTheme="minorEastAsia" w:hAnsiTheme="minorEastAsia" w:eastAsiaTheme="minorEastAsia"/>
          <w:color w:val="222222"/>
          <w:kern w:val="0"/>
          <w:sz w:val="27"/>
          <w:szCs w:val="27"/>
        </w:rPr>
        <w:t>）要求修改、补充和撤销响应文件的实质性内容；</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5</w:t>
      </w:r>
      <w:r>
        <w:rPr>
          <w:rFonts w:cs="Helvetica" w:asciiTheme="minorEastAsia" w:hAnsiTheme="minorEastAsia" w:eastAsiaTheme="minorEastAsia"/>
          <w:color w:val="222222"/>
          <w:kern w:val="0"/>
          <w:sz w:val="27"/>
          <w:szCs w:val="27"/>
        </w:rPr>
        <w:t>）要求更改磋商文件和</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结果公告的实质性内容；</w:t>
      </w:r>
    </w:p>
    <w:p>
      <w:pPr>
        <w:widowControl/>
        <w:shd w:val="clear" w:color="auto" w:fill="FFFFFF"/>
        <w:adjustRightInd w:val="0"/>
        <w:snapToGrid w:val="0"/>
        <w:spacing w:line="50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6</w:t>
      </w:r>
      <w:r>
        <w:rPr>
          <w:rFonts w:cs="Helvetica" w:asciiTheme="minorEastAsia" w:hAnsiTheme="minorEastAsia" w:eastAsiaTheme="minorEastAsia"/>
          <w:color w:val="222222"/>
          <w:kern w:val="0"/>
          <w:sz w:val="27"/>
          <w:szCs w:val="27"/>
        </w:rPr>
        <w:t>）法律法规和磋商文件规定的其他情形。</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详细地址：          邮政编码：</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xml:space="preserve">电 话：                </w:t>
      </w:r>
      <w:r>
        <w:rPr>
          <w:rFonts w:hint="eastAsia" w:cs="Helvetica" w:asciiTheme="minorEastAsia" w:hAnsiTheme="minorEastAsia" w:eastAsiaTheme="minorEastAsia"/>
          <w:color w:val="222222"/>
          <w:kern w:val="0"/>
          <w:sz w:val="27"/>
          <w:szCs w:val="27"/>
        </w:rPr>
        <w:t xml:space="preserve"> </w:t>
      </w:r>
      <w:r>
        <w:rPr>
          <w:rFonts w:cs="Helvetica" w:asciiTheme="minorEastAsia" w:hAnsiTheme="minorEastAsia" w:eastAsiaTheme="minorEastAsia"/>
          <w:color w:val="222222"/>
          <w:kern w:val="0"/>
          <w:sz w:val="27"/>
          <w:szCs w:val="27"/>
        </w:rPr>
        <w:t>电子函件：</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 xml:space="preserve">开户银行：          </w:t>
      </w:r>
      <w:r>
        <w:rPr>
          <w:rFonts w:hint="eastAsia" w:cs="Helvetica" w:asciiTheme="minorEastAsia" w:hAnsiTheme="minorEastAsia" w:eastAsiaTheme="minorEastAsia"/>
          <w:color w:val="222222"/>
          <w:kern w:val="0"/>
          <w:sz w:val="27"/>
          <w:szCs w:val="27"/>
        </w:rPr>
        <w:t xml:space="preserve"> </w:t>
      </w:r>
      <w:r>
        <w:rPr>
          <w:rFonts w:cs="Helvetica" w:asciiTheme="minorEastAsia" w:hAnsiTheme="minorEastAsia" w:eastAsiaTheme="minorEastAsia"/>
          <w:color w:val="222222"/>
          <w:kern w:val="0"/>
          <w:sz w:val="27"/>
          <w:szCs w:val="27"/>
        </w:rPr>
        <w:t>账</w:t>
      </w:r>
      <w:r>
        <w:rPr>
          <w:rFonts w:hint="eastAsia" w:cs="Helvetica" w:asciiTheme="minorEastAsia" w:hAnsiTheme="minorEastAsia" w:eastAsiaTheme="minorEastAsia"/>
          <w:color w:val="222222"/>
          <w:kern w:val="0"/>
          <w:sz w:val="27"/>
          <w:szCs w:val="27"/>
        </w:rPr>
        <w:t xml:space="preserve">    </w:t>
      </w:r>
      <w:r>
        <w:rPr>
          <w:rFonts w:cs="Helvetica" w:asciiTheme="minorEastAsia" w:hAnsiTheme="minorEastAsia" w:eastAsiaTheme="minorEastAsia"/>
          <w:color w:val="222222"/>
          <w:kern w:val="0"/>
          <w:sz w:val="27"/>
          <w:szCs w:val="27"/>
        </w:rPr>
        <w:t>号：</w:t>
      </w:r>
    </w:p>
    <w:p>
      <w:pPr>
        <w:widowControl/>
        <w:shd w:val="clear" w:color="auto" w:fill="FFFFFF"/>
        <w:snapToGrid w:val="0"/>
        <w:spacing w:line="50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法定代表人或</w:t>
      </w:r>
      <w:r>
        <w:rPr>
          <w:rFonts w:hint="eastAsia" w:cs="Helvetica" w:asciiTheme="minorEastAsia" w:hAnsiTheme="minorEastAsia" w:eastAsiaTheme="minorEastAsia"/>
          <w:color w:val="222222"/>
          <w:kern w:val="0"/>
          <w:sz w:val="27"/>
          <w:szCs w:val="27"/>
        </w:rPr>
        <w:t>授权代表</w:t>
      </w:r>
      <w:r>
        <w:rPr>
          <w:rFonts w:hint="eastAsia"/>
          <w:sz w:val="28"/>
          <w:szCs w:val="28"/>
        </w:rPr>
        <w:t>（签字或盖章）</w:t>
      </w:r>
      <w:r>
        <w:rPr>
          <w:rFonts w:cs="Helvetica" w:asciiTheme="minorEastAsia" w:hAnsiTheme="minorEastAsia" w:eastAsiaTheme="minorEastAsia"/>
          <w:color w:val="222222"/>
          <w:kern w:val="0"/>
          <w:sz w:val="27"/>
          <w:szCs w:val="27"/>
        </w:rPr>
        <w:t xml:space="preserve">：      </w:t>
      </w:r>
      <w:r>
        <w:rPr>
          <w:rFonts w:hint="eastAsia" w:cs="Helvetica" w:asciiTheme="minorEastAsia" w:hAnsiTheme="minorEastAsia" w:eastAsiaTheme="minorEastAsia"/>
          <w:color w:val="222222"/>
          <w:kern w:val="0"/>
          <w:sz w:val="27"/>
          <w:szCs w:val="27"/>
        </w:rPr>
        <w:t xml:space="preserve"> </w:t>
      </w:r>
      <w:r>
        <w:rPr>
          <w:rFonts w:cs="Helvetica" w:asciiTheme="minorEastAsia" w:hAnsiTheme="minorEastAsia" w:eastAsiaTheme="minorEastAsia"/>
          <w:color w:val="222222"/>
          <w:kern w:val="0"/>
          <w:sz w:val="27"/>
          <w:szCs w:val="27"/>
        </w:rPr>
        <w:t xml:space="preserve">  </w:t>
      </w:r>
    </w:p>
    <w:p>
      <w:pPr>
        <w:pStyle w:val="57"/>
        <w:rPr>
          <w:rFonts w:asciiTheme="minorEastAsia" w:hAnsiTheme="minorEastAsia"/>
        </w:rPr>
      </w:pPr>
    </w:p>
    <w:p>
      <w:pPr>
        <w:widowControl/>
        <w:shd w:val="clear" w:color="auto" w:fill="FFFFFF"/>
        <w:adjustRightInd w:val="0"/>
        <w:snapToGrid w:val="0"/>
        <w:spacing w:line="50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xml:space="preserve">                                    </w:t>
      </w:r>
    </w:p>
    <w:p>
      <w:pPr>
        <w:pStyle w:val="57"/>
        <w:rPr>
          <w:rFonts w:asciiTheme="minorEastAsia" w:hAnsiTheme="minorEastAsia"/>
        </w:rPr>
      </w:pPr>
    </w:p>
    <w:p>
      <w:pPr>
        <w:widowControl/>
        <w:shd w:val="clear" w:color="auto" w:fill="FFFFFF"/>
        <w:adjustRightInd w:val="0"/>
        <w:snapToGrid w:val="0"/>
        <w:spacing w:line="500" w:lineRule="exact"/>
        <w:jc w:val="right"/>
        <w:rPr>
          <w:rFonts w:cs="宋体" w:asciiTheme="minorEastAsia" w:hAnsiTheme="minorEastAsia" w:eastAsiaTheme="minorEastAsia"/>
          <w:spacing w:val="4"/>
          <w:kern w:val="0"/>
          <w:sz w:val="28"/>
          <w:szCs w:val="28"/>
        </w:rPr>
      </w:pPr>
      <w:r>
        <w:rPr>
          <w:rFonts w:cs="Helvetica" w:asciiTheme="minorEastAsia" w:hAnsiTheme="minorEastAsia" w:eastAsiaTheme="minorEastAsia"/>
          <w:color w:val="222222"/>
          <w:kern w:val="0"/>
          <w:sz w:val="27"/>
          <w:szCs w:val="27"/>
        </w:rPr>
        <w:t> </w:t>
      </w:r>
      <w:r>
        <w:rPr>
          <w:rFonts w:hint="eastAsia" w:cs="Helvetica" w:asciiTheme="minorEastAsia" w:hAnsiTheme="minorEastAsia" w:eastAsiaTheme="minorEastAsia"/>
          <w:color w:val="222222"/>
          <w:kern w:val="0"/>
          <w:sz w:val="28"/>
          <w:szCs w:val="28"/>
        </w:rPr>
        <w:t>供应商名称</w:t>
      </w:r>
      <w:r>
        <w:rPr>
          <w:rFonts w:hint="eastAsia" w:cs="宋体" w:asciiTheme="minorEastAsia" w:hAnsiTheme="minorEastAsia" w:eastAsiaTheme="minorEastAsia"/>
          <w:spacing w:val="4"/>
          <w:kern w:val="0"/>
          <w:sz w:val="28"/>
          <w:szCs w:val="28"/>
        </w:rPr>
        <w:t>：</w:t>
      </w:r>
      <w:r>
        <w:rPr>
          <w:rFonts w:hint="eastAsia" w:cs="宋体" w:asciiTheme="minorEastAsia" w:hAnsiTheme="minorEastAsia" w:eastAsiaTheme="minorEastAsia"/>
          <w:spacing w:val="4"/>
          <w:kern w:val="0"/>
          <w:sz w:val="28"/>
          <w:szCs w:val="28"/>
          <w:u w:val="single"/>
        </w:rPr>
        <w:t xml:space="preserve">           </w:t>
      </w:r>
      <w:r>
        <w:rPr>
          <w:rFonts w:hint="eastAsia" w:cs="宋体" w:asciiTheme="minorEastAsia" w:hAnsiTheme="minorEastAsia" w:eastAsiaTheme="minorEastAsia"/>
          <w:spacing w:val="4"/>
          <w:kern w:val="0"/>
          <w:sz w:val="28"/>
          <w:szCs w:val="28"/>
        </w:rPr>
        <w:t>（单位全称并加盖公章）</w:t>
      </w:r>
    </w:p>
    <w:p>
      <w:pPr>
        <w:pStyle w:val="2"/>
        <w:ind w:firstLine="210"/>
      </w:pPr>
    </w:p>
    <w:p>
      <w:pPr>
        <w:widowControl/>
        <w:shd w:val="clear" w:color="auto" w:fill="FFFFFF"/>
        <w:snapToGrid w:val="0"/>
        <w:spacing w:line="500" w:lineRule="exact"/>
        <w:ind w:right="320"/>
        <w:jc w:val="right"/>
        <w:rPr>
          <w:rFonts w:cs="Helvetica" w:asciiTheme="minorEastAsia" w:hAnsiTheme="minorEastAsia" w:eastAsiaTheme="minorEastAsia"/>
          <w:color w:val="222222"/>
          <w:kern w:val="0"/>
          <w:sz w:val="27"/>
          <w:szCs w:val="27"/>
        </w:rPr>
      </w:pPr>
      <w:r>
        <w:rPr>
          <w:rFonts w:hint="eastAsia" w:ascii="Helvetica" w:hAnsi="Helvetica" w:cs="Helvetica"/>
          <w:color w:val="222222"/>
          <w:kern w:val="0"/>
          <w:sz w:val="27"/>
          <w:szCs w:val="27"/>
        </w:rPr>
        <w:t>年</w:t>
      </w:r>
      <w:r>
        <w:rPr>
          <w:rFonts w:ascii="Helvetica" w:hAnsi="Helvetica" w:cs="Helvetica"/>
          <w:color w:val="222222"/>
          <w:kern w:val="0"/>
          <w:sz w:val="27"/>
          <w:szCs w:val="27"/>
        </w:rPr>
        <w:t>  </w:t>
      </w:r>
      <w:r>
        <w:rPr>
          <w:rFonts w:hint="eastAsia" w:ascii="Helvetica" w:hAnsi="Helvetica" w:cs="Helvetica"/>
          <w:color w:val="222222"/>
          <w:kern w:val="0"/>
          <w:sz w:val="27"/>
          <w:szCs w:val="27"/>
        </w:rPr>
        <w:t xml:space="preserve"> </w:t>
      </w:r>
      <w:r>
        <w:rPr>
          <w:rFonts w:ascii="Helvetica" w:hAnsi="Helvetica" w:cs="Helvetica"/>
          <w:color w:val="222222"/>
          <w:kern w:val="0"/>
          <w:sz w:val="27"/>
          <w:szCs w:val="27"/>
        </w:rPr>
        <w:t> 月     日</w:t>
      </w:r>
    </w:p>
    <w:p>
      <w:pPr>
        <w:widowControl/>
        <w:shd w:val="clear" w:color="auto" w:fill="FFFFFF"/>
        <w:rPr>
          <w:rFonts w:cs="Helvetica" w:asciiTheme="minorEastAsia" w:hAnsiTheme="minorEastAsia" w:eastAsiaTheme="minorEastAsia"/>
          <w:color w:val="222222"/>
          <w:kern w:val="0"/>
          <w:sz w:val="27"/>
          <w:szCs w:val="27"/>
        </w:rPr>
      </w:pPr>
    </w:p>
    <w:p>
      <w:pPr>
        <w:widowControl/>
        <w:jc w:val="left"/>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br w:type="page"/>
      </w:r>
    </w:p>
    <w:p>
      <w:pPr>
        <w:widowControl/>
        <w:shd w:val="clear" w:color="auto" w:fill="FFFFFF"/>
        <w:jc w:val="center"/>
        <w:rPr>
          <w:rFonts w:cs="Helvetica" w:asciiTheme="minorEastAsia" w:hAnsiTheme="minorEastAsia" w:eastAsiaTheme="minorEastAsia"/>
          <w:b/>
          <w:color w:val="222222"/>
          <w:kern w:val="0"/>
          <w:sz w:val="30"/>
          <w:szCs w:val="30"/>
        </w:rPr>
      </w:pPr>
      <w:r>
        <w:rPr>
          <w:rFonts w:hint="eastAsia" w:cs="Helvetica" w:asciiTheme="minorEastAsia" w:hAnsiTheme="minorEastAsia" w:eastAsiaTheme="minorEastAsia"/>
          <w:b/>
          <w:color w:val="222222"/>
          <w:kern w:val="0"/>
          <w:sz w:val="30"/>
          <w:szCs w:val="30"/>
        </w:rPr>
        <w:t>二、法定代表人身份证明</w:t>
      </w:r>
    </w:p>
    <w:p>
      <w:pPr>
        <w:pStyle w:val="2"/>
        <w:ind w:firstLine="280"/>
        <w:rPr>
          <w:rFonts w:asciiTheme="minorEastAsia" w:hAnsiTheme="minorEastAsia" w:eastAsiaTheme="minorEastAsia"/>
          <w:sz w:val="28"/>
          <w:szCs w:val="28"/>
        </w:rPr>
      </w:pPr>
    </w:p>
    <w:p>
      <w:pPr>
        <w:adjustRightInd w:val="0"/>
        <w:snapToGrid w:val="0"/>
        <w:spacing w:line="360" w:lineRule="auto"/>
        <w:jc w:val="left"/>
        <w:rPr>
          <w:rFonts w:cs="宋体" w:asciiTheme="minorEastAsia" w:hAnsiTheme="minorEastAsia" w:eastAsiaTheme="minorEastAsia"/>
          <w:bCs/>
          <w:sz w:val="28"/>
          <w:szCs w:val="28"/>
          <w:u w:val="single"/>
        </w:rPr>
      </w:pP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bCs/>
          <w:sz w:val="28"/>
          <w:szCs w:val="28"/>
        </w:rPr>
        <w:t>名称：</w:t>
      </w:r>
      <w:r>
        <w:rPr>
          <w:rFonts w:hint="eastAsia" w:cs="宋体" w:asciiTheme="minorEastAsia" w:hAnsiTheme="minorEastAsia" w:eastAsiaTheme="minorEastAsia"/>
          <w:bCs/>
          <w:sz w:val="28"/>
          <w:szCs w:val="28"/>
          <w:u w:val="single"/>
        </w:rPr>
        <w:t xml:space="preserve">                    </w:t>
      </w:r>
    </w:p>
    <w:p>
      <w:pPr>
        <w:adjustRightInd w:val="0"/>
        <w:snapToGrid w:val="0"/>
        <w:spacing w:line="360" w:lineRule="auto"/>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单位性质：</w:t>
      </w:r>
      <w:r>
        <w:rPr>
          <w:rFonts w:hint="eastAsia" w:cs="宋体" w:asciiTheme="minorEastAsia" w:hAnsiTheme="minorEastAsia" w:eastAsiaTheme="minorEastAsia"/>
          <w:bCs/>
          <w:sz w:val="28"/>
          <w:szCs w:val="28"/>
          <w:u w:val="single"/>
        </w:rPr>
        <w:t xml:space="preserve">                     </w:t>
      </w:r>
    </w:p>
    <w:p>
      <w:pPr>
        <w:adjustRightInd w:val="0"/>
        <w:snapToGrid w:val="0"/>
        <w:spacing w:line="360" w:lineRule="auto"/>
        <w:jc w:val="left"/>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地址：</w:t>
      </w:r>
      <w:r>
        <w:rPr>
          <w:rFonts w:hint="eastAsia" w:cs="宋体" w:asciiTheme="minorEastAsia" w:hAnsiTheme="minorEastAsia" w:eastAsiaTheme="minorEastAsia"/>
          <w:bCs/>
          <w:sz w:val="28"/>
          <w:szCs w:val="28"/>
          <w:u w:val="single"/>
        </w:rPr>
        <w:t xml:space="preserve">                         </w:t>
      </w:r>
    </w:p>
    <w:p>
      <w:pPr>
        <w:adjustRightInd w:val="0"/>
        <w:snapToGrid w:val="0"/>
        <w:spacing w:line="360" w:lineRule="auto"/>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成立时间：</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pPr>
        <w:adjustRightInd w:val="0"/>
        <w:snapToGrid w:val="0"/>
        <w:spacing w:line="360" w:lineRule="auto"/>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经营期限：</w:t>
      </w:r>
      <w:r>
        <w:rPr>
          <w:rFonts w:hint="eastAsia" w:cs="宋体" w:asciiTheme="minorEastAsia" w:hAnsiTheme="minorEastAsia" w:eastAsiaTheme="minorEastAsia"/>
          <w:bCs/>
          <w:sz w:val="28"/>
          <w:szCs w:val="28"/>
          <w:u w:val="single"/>
        </w:rPr>
        <w:t xml:space="preserve">                     </w:t>
      </w:r>
    </w:p>
    <w:p>
      <w:pPr>
        <w:adjustRightInd w:val="0"/>
        <w:snapToGrid w:val="0"/>
        <w:spacing w:line="360" w:lineRule="auto"/>
        <w:jc w:val="left"/>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姓名：</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性别：</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年龄：</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职务：</w:t>
      </w:r>
      <w:r>
        <w:rPr>
          <w:rFonts w:hint="eastAsia" w:cs="宋体" w:asciiTheme="minorEastAsia" w:hAnsiTheme="minorEastAsia" w:eastAsiaTheme="minorEastAsia"/>
          <w:bCs/>
          <w:sz w:val="28"/>
          <w:szCs w:val="28"/>
          <w:u w:val="single"/>
        </w:rPr>
        <w:t xml:space="preserve">             </w:t>
      </w:r>
    </w:p>
    <w:p>
      <w:pPr>
        <w:adjustRightInd w:val="0"/>
        <w:snapToGrid w:val="0"/>
        <w:spacing w:line="360" w:lineRule="auto"/>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系</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w:t>
      </w: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bCs/>
          <w:sz w:val="28"/>
          <w:szCs w:val="28"/>
        </w:rPr>
        <w:t>名称）的法定代表人或负责人，身份证号</w:t>
      </w:r>
      <w:r>
        <w:rPr>
          <w:rFonts w:hint="eastAsia"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w:t>
      </w:r>
    </w:p>
    <w:p>
      <w:pPr>
        <w:pStyle w:val="17"/>
        <w:ind w:firstLine="560"/>
        <w:rPr>
          <w:rFonts w:cs="宋体" w:asciiTheme="minorEastAsia" w:hAnsiTheme="minorEastAsia" w:eastAsiaTheme="minorEastAsia"/>
          <w:sz w:val="28"/>
          <w:szCs w:val="28"/>
        </w:rPr>
      </w:pPr>
    </w:p>
    <w:p>
      <w:pPr>
        <w:adjustRightInd w:val="0"/>
        <w:snapToGrid w:val="0"/>
        <w:spacing w:line="360" w:lineRule="auto"/>
        <w:jc w:val="lef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特此证明！</w:t>
      </w:r>
    </w:p>
    <w:p>
      <w:pPr>
        <w:adjustRightInd w:val="0"/>
        <w:snapToGrid w:val="0"/>
        <w:spacing w:line="360" w:lineRule="auto"/>
        <w:jc w:val="left"/>
        <w:rPr>
          <w:rFonts w:cs="宋体" w:asciiTheme="minorEastAsia" w:hAnsiTheme="minorEastAsia" w:eastAsiaTheme="minorEastAsia"/>
          <w:bCs/>
          <w:sz w:val="28"/>
          <w:szCs w:val="28"/>
        </w:rPr>
      </w:pPr>
      <w:r>
        <w:rPr>
          <w:rFonts w:asciiTheme="minorEastAsia" w:hAnsiTheme="minorEastAsia" w:eastAsiaTheme="minorEastAsia"/>
          <w:sz w:val="28"/>
          <w:szCs w:val="28"/>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219710</wp:posOffset>
                </wp:positionV>
                <wp:extent cx="3059430" cy="1905000"/>
                <wp:effectExtent l="0" t="0" r="26670" b="19050"/>
                <wp:wrapNone/>
                <wp:docPr id="5"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7"/>
                              <w:ind w:firstLine="64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30" o:spid="_x0000_s1026" o:spt="202" type="#_x0000_t202" style="position:absolute;left:0pt;margin-left:-10.2pt;margin-top:17.3pt;height:150pt;width:240.9pt;z-index:251659264;mso-width-relative:page;mso-height-relative:page;" fillcolor="#FFFFFF" filled="t" stroked="t" coordsize="21600,21600" o:gfxdata="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Dh6xzXAAAACgEAAA8AAAAAAAAAAQAgAAAA&#10;IgAAAGRycy9kb3ducmV2LnhtbFBLAQIUABQAAAAIAIdO4kA8oBvERQIAAIkEAAAOAAAAAAAAAAEA&#10;IAAAACYBAABkcnMvZTJvRG9jLnhtbFBLBQYAAAAABgAGAFkBAADdBQ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7"/>
                        <w:ind w:firstLine="640"/>
                        <w:jc w:val="center"/>
                        <w:rPr>
                          <w:rFonts w:ascii="黑体" w:eastAsia="黑体"/>
                          <w:sz w:val="32"/>
                          <w:szCs w:val="32"/>
                        </w:rPr>
                      </w:pPr>
                      <w:r>
                        <w:rPr>
                          <w:rFonts w:hint="eastAsia" w:ascii="黑体" w:eastAsia="黑体"/>
                          <w:sz w:val="32"/>
                          <w:szCs w:val="32"/>
                        </w:rPr>
                        <w:t>正面</w:t>
                      </w:r>
                    </w:p>
                    <w:p>
                      <w:pPr>
                        <w:jc w:val="center"/>
                        <w:rPr>
                          <w:rFonts w:ascii="黑体" w:eastAsia="黑体"/>
                          <w:sz w:val="32"/>
                          <w:szCs w:val="32"/>
                        </w:rPr>
                      </w:pPr>
                    </w:p>
                  </w:txbxContent>
                </v:textbox>
              </v:shape>
            </w:pict>
          </mc:Fallback>
        </mc:AlternateContent>
      </w:r>
      <w:r>
        <w:rPr>
          <w:rFonts w:asciiTheme="minorEastAsia" w:hAnsiTheme="minorEastAsia" w:eastAsiaTheme="minorEastAsia"/>
          <w:sz w:val="28"/>
          <w:szCs w:val="28"/>
        </w:rPr>
        <mc:AlternateContent>
          <mc:Choice Requires="wps">
            <w:drawing>
              <wp:anchor distT="0" distB="0" distL="114300" distR="114300" simplePos="0" relativeHeight="251660288" behindDoc="0" locked="0" layoutInCell="1" allowOverlap="1">
                <wp:simplePos x="0" y="0"/>
                <wp:positionH relativeFrom="column">
                  <wp:posOffset>3192145</wp:posOffset>
                </wp:positionH>
                <wp:positionV relativeFrom="paragraph">
                  <wp:posOffset>219710</wp:posOffset>
                </wp:positionV>
                <wp:extent cx="3059430" cy="1905000"/>
                <wp:effectExtent l="0" t="0" r="26670" b="19050"/>
                <wp:wrapNone/>
                <wp:docPr id="6"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3059430" cy="190500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7"/>
                              <w:ind w:firstLine="64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文本框 29" o:spid="_x0000_s1026" o:spt="202" type="#_x0000_t202" style="position:absolute;left:0pt;margin-left:251.35pt;margin-top:17.3pt;height:150pt;width:240.9pt;z-index:251660288;mso-width-relative:page;mso-height-relative:page;" fillcolor="#FFFFFF" filled="t" stroked="t" coordsize="21600,21600" o:gfxdata="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gDsk9kAAAAKAQAADwAAAAAAAAABACAA&#10;AAAiAAAAZHJzL2Rvd25yZXYueG1sUEsBAhQAFAAAAAgAh07iQLOZdWlFAgAAiQQAAA4AAAAAAAAA&#10;AQAgAAAAKAEAAGRycy9lMm9Eb2MueG1sUEsFBgAAAAAGAAYAWQEAAN8FA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pStyle w:val="17"/>
                        <w:ind w:firstLine="640"/>
                        <w:jc w:val="center"/>
                        <w:rPr>
                          <w:rFonts w:ascii="黑体" w:eastAsia="黑体"/>
                          <w:sz w:val="32"/>
                          <w:szCs w:val="32"/>
                        </w:rPr>
                      </w:pPr>
                      <w:r>
                        <w:rPr>
                          <w:rFonts w:hint="eastAsia" w:ascii="黑体" w:eastAsia="黑体"/>
                          <w:sz w:val="32"/>
                          <w:szCs w:val="32"/>
                        </w:rPr>
                        <w:t>反面</w:t>
                      </w:r>
                    </w:p>
                    <w:p>
                      <w:pPr>
                        <w:jc w:val="center"/>
                        <w:rPr>
                          <w:rFonts w:ascii="黑体" w:eastAsia="黑体"/>
                          <w:sz w:val="32"/>
                          <w:szCs w:val="32"/>
                        </w:rPr>
                      </w:pPr>
                    </w:p>
                  </w:txbxContent>
                </v:textbox>
              </v:shape>
            </w:pict>
          </mc:Fallback>
        </mc:AlternateContent>
      </w:r>
    </w:p>
    <w:p>
      <w:pPr>
        <w:adjustRightInd w:val="0"/>
        <w:snapToGrid w:val="0"/>
        <w:spacing w:line="360" w:lineRule="auto"/>
        <w:jc w:val="left"/>
        <w:rPr>
          <w:rFonts w:cs="宋体" w:asciiTheme="minorEastAsia" w:hAnsiTheme="minorEastAsia" w:eastAsiaTheme="minorEastAsia"/>
          <w:bCs/>
          <w:sz w:val="28"/>
          <w:szCs w:val="28"/>
        </w:rPr>
      </w:pPr>
    </w:p>
    <w:p>
      <w:pPr>
        <w:pStyle w:val="17"/>
        <w:ind w:firstLine="560"/>
        <w:rPr>
          <w:rFonts w:cs="宋体" w:asciiTheme="minorEastAsia" w:hAnsiTheme="minorEastAsia" w:eastAsiaTheme="minorEastAsia"/>
          <w:bCs/>
          <w:sz w:val="28"/>
          <w:szCs w:val="28"/>
        </w:rPr>
      </w:pPr>
    </w:p>
    <w:p>
      <w:pPr>
        <w:pStyle w:val="17"/>
        <w:ind w:firstLine="560"/>
        <w:rPr>
          <w:rFonts w:cs="宋体" w:asciiTheme="minorEastAsia" w:hAnsiTheme="minorEastAsia" w:eastAsiaTheme="minorEastAsia"/>
          <w:bCs/>
          <w:sz w:val="28"/>
          <w:szCs w:val="28"/>
        </w:rPr>
      </w:pPr>
    </w:p>
    <w:p>
      <w:pPr>
        <w:pStyle w:val="17"/>
        <w:ind w:firstLine="560"/>
        <w:rPr>
          <w:rFonts w:cs="宋体" w:asciiTheme="minorEastAsia" w:hAnsiTheme="minorEastAsia" w:eastAsiaTheme="minorEastAsia"/>
          <w:bCs/>
          <w:sz w:val="28"/>
          <w:szCs w:val="28"/>
        </w:rPr>
      </w:pPr>
    </w:p>
    <w:p>
      <w:pPr>
        <w:pStyle w:val="17"/>
        <w:ind w:firstLine="560"/>
        <w:rPr>
          <w:rFonts w:cs="宋体" w:asciiTheme="minorEastAsia" w:hAnsiTheme="minorEastAsia" w:eastAsiaTheme="minorEastAsia"/>
          <w:bCs/>
          <w:sz w:val="28"/>
          <w:szCs w:val="28"/>
        </w:rPr>
      </w:pPr>
    </w:p>
    <w:p>
      <w:pPr>
        <w:pStyle w:val="17"/>
        <w:ind w:firstLine="560"/>
        <w:rPr>
          <w:rFonts w:cs="宋体" w:asciiTheme="minorEastAsia" w:hAnsiTheme="minorEastAsia" w:eastAsiaTheme="minorEastAsia"/>
          <w:bCs/>
          <w:sz w:val="28"/>
          <w:szCs w:val="28"/>
        </w:rPr>
      </w:pPr>
    </w:p>
    <w:p>
      <w:pPr>
        <w:adjustRightInd w:val="0"/>
        <w:snapToGrid w:val="0"/>
        <w:spacing w:line="360" w:lineRule="auto"/>
        <w:jc w:val="left"/>
        <w:rPr>
          <w:rFonts w:cs="宋体" w:asciiTheme="minorEastAsia" w:hAnsiTheme="minorEastAsia" w:eastAsiaTheme="minorEastAsia"/>
          <w:bCs/>
          <w:sz w:val="28"/>
          <w:szCs w:val="28"/>
        </w:rPr>
      </w:pPr>
    </w:p>
    <w:p>
      <w:pPr>
        <w:adjustRightInd w:val="0"/>
        <w:snapToGrid w:val="0"/>
        <w:spacing w:line="360" w:lineRule="auto"/>
        <w:jc w:val="right"/>
        <w:rPr>
          <w:rFonts w:cs="宋体" w:asciiTheme="minorEastAsia" w:hAnsiTheme="minorEastAsia" w:eastAsiaTheme="minorEastAsia"/>
          <w:bCs/>
          <w:sz w:val="28"/>
          <w:szCs w:val="28"/>
        </w:rPr>
      </w:pPr>
    </w:p>
    <w:p>
      <w:pPr>
        <w:adjustRightInd w:val="0"/>
        <w:snapToGrid w:val="0"/>
        <w:spacing w:line="360" w:lineRule="auto"/>
        <w:jc w:val="right"/>
        <w:rPr>
          <w:rFonts w:cs="宋体" w:asciiTheme="minorEastAsia" w:hAnsiTheme="minorEastAsia" w:eastAsiaTheme="minorEastAsia"/>
          <w:bCs/>
          <w:sz w:val="28"/>
          <w:szCs w:val="28"/>
        </w:rPr>
      </w:pP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bCs/>
          <w:sz w:val="28"/>
          <w:szCs w:val="28"/>
        </w:rPr>
        <w:t>：（公章）</w:t>
      </w:r>
    </w:p>
    <w:p>
      <w:pPr>
        <w:adjustRightInd w:val="0"/>
        <w:snapToGrid w:val="0"/>
        <w:spacing w:line="360" w:lineRule="auto"/>
        <w:jc w:val="left"/>
        <w:rPr>
          <w:rFonts w:cs="宋体" w:asciiTheme="minorEastAsia" w:hAnsiTheme="minorEastAsia" w:eastAsiaTheme="minorEastAsia"/>
          <w:bCs/>
          <w:sz w:val="28"/>
          <w:szCs w:val="28"/>
          <w:u w:val="single"/>
        </w:rPr>
      </w:pPr>
    </w:p>
    <w:p>
      <w:pPr>
        <w:adjustRightInd w:val="0"/>
        <w:snapToGrid w:val="0"/>
        <w:spacing w:line="360" w:lineRule="auto"/>
        <w:ind w:firstLine="4620" w:firstLineChars="1650"/>
        <w:jc w:val="righ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年   月   日</w:t>
      </w:r>
    </w:p>
    <w:p>
      <w:pPr>
        <w:spacing w:line="400" w:lineRule="exact"/>
        <w:rPr>
          <w:rFonts w:cs="宋体" w:asciiTheme="minorEastAsia" w:hAnsiTheme="minorEastAsia" w:eastAsiaTheme="minorEastAsia"/>
          <w:sz w:val="28"/>
          <w:szCs w:val="28"/>
        </w:rPr>
      </w:pPr>
    </w:p>
    <w:p>
      <w:pPr>
        <w:widowControl/>
        <w:shd w:val="clear" w:color="auto" w:fill="FFFFFF"/>
        <w:jc w:val="center"/>
        <w:rPr>
          <w:rFonts w:cs="Helvetica" w:asciiTheme="minorEastAsia" w:hAnsiTheme="minorEastAsia" w:eastAsiaTheme="minorEastAsia"/>
          <w:b/>
          <w:color w:val="222222"/>
          <w:kern w:val="0"/>
          <w:sz w:val="30"/>
          <w:szCs w:val="30"/>
        </w:rPr>
      </w:pPr>
      <w:r>
        <w:rPr>
          <w:rFonts w:hint="eastAsia" w:cs="宋体" w:asciiTheme="minorEastAsia" w:hAnsiTheme="minorEastAsia" w:eastAsiaTheme="minorEastAsia"/>
          <w:b/>
          <w:bCs/>
          <w:sz w:val="28"/>
          <w:szCs w:val="28"/>
        </w:rPr>
        <w:br w:type="page"/>
      </w:r>
      <w:bookmarkStart w:id="101" w:name="_Toc20755594"/>
      <w:r>
        <w:rPr>
          <w:rFonts w:hint="eastAsia" w:cs="Helvetica" w:asciiTheme="minorEastAsia" w:hAnsiTheme="minorEastAsia" w:eastAsiaTheme="minorEastAsia"/>
          <w:b/>
          <w:color w:val="222222"/>
          <w:kern w:val="0"/>
          <w:sz w:val="30"/>
          <w:szCs w:val="30"/>
        </w:rPr>
        <w:t>三、法定代表人授权委托书</w:t>
      </w:r>
      <w:bookmarkEnd w:id="101"/>
    </w:p>
    <w:p>
      <w:pPr>
        <w:pStyle w:val="17"/>
        <w:ind w:firstLine="560"/>
        <w:rPr>
          <w:rFonts w:cs="宋体" w:asciiTheme="minorEastAsia" w:hAnsiTheme="minorEastAsia" w:eastAsiaTheme="minorEastAsia"/>
          <w:sz w:val="28"/>
          <w:szCs w:val="28"/>
        </w:rPr>
      </w:pPr>
    </w:p>
    <w:p>
      <w:pPr>
        <w:spacing w:line="480" w:lineRule="exact"/>
        <w:ind w:firstLine="57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兹授权委托我单位</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（姓名）参加贵单位组织的</w:t>
      </w:r>
      <w:r>
        <w:rPr>
          <w:rFonts w:hint="eastAsia" w:cs="宋体" w:asciiTheme="minorEastAsia" w:hAnsiTheme="minorEastAsia" w:eastAsiaTheme="minorEastAsia"/>
          <w:sz w:val="28"/>
          <w:szCs w:val="28"/>
          <w:u w:val="single"/>
        </w:rPr>
        <w:t xml:space="preserve">  </w:t>
      </w:r>
      <w:r>
        <w:rPr>
          <w:rFonts w:hint="eastAsia" w:ascii="宋体" w:hAnsi="宋体" w:cs="宋体"/>
          <w:sz w:val="28"/>
          <w:szCs w:val="28"/>
          <w:u w:val="single"/>
        </w:rPr>
        <w:t>（项目名称）</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 xml:space="preserve"> 招标采购活动（项目编号：</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），授权代表</w:t>
      </w:r>
      <w:r>
        <w:rPr>
          <w:rFonts w:cs="Courier New"/>
          <w:sz w:val="28"/>
          <w:szCs w:val="21"/>
        </w:rPr>
        <w:t>全权代表我</w:t>
      </w:r>
      <w:r>
        <w:rPr>
          <w:rFonts w:hint="eastAsia" w:cs="Courier New"/>
          <w:sz w:val="28"/>
          <w:szCs w:val="21"/>
        </w:rPr>
        <w:t>公司并以我公司名义</w:t>
      </w:r>
      <w:r>
        <w:rPr>
          <w:rFonts w:hint="eastAsia" w:cs="宋体" w:asciiTheme="minorEastAsia" w:hAnsiTheme="minorEastAsia" w:eastAsiaTheme="minorEastAsia"/>
          <w:sz w:val="28"/>
          <w:szCs w:val="28"/>
        </w:rPr>
        <w:t>处理本次投标中的</w:t>
      </w:r>
      <w:r>
        <w:rPr>
          <w:rFonts w:hint="eastAsia" w:cs="Courier New"/>
          <w:sz w:val="28"/>
          <w:szCs w:val="21"/>
        </w:rPr>
        <w:t>一切</w:t>
      </w:r>
      <w:r>
        <w:rPr>
          <w:rFonts w:cs="Courier New"/>
          <w:sz w:val="28"/>
          <w:szCs w:val="21"/>
        </w:rPr>
        <w:t>有关事务</w:t>
      </w:r>
      <w:r>
        <w:rPr>
          <w:rFonts w:hint="eastAsia" w:cs="宋体" w:asciiTheme="minorEastAsia" w:hAnsiTheme="minorEastAsia" w:eastAsiaTheme="minorEastAsia"/>
          <w:sz w:val="28"/>
          <w:szCs w:val="28"/>
        </w:rPr>
        <w:t>，并签署全部有关文件、协议及合同。我单位对授权代表签署内容负全部责任。</w:t>
      </w:r>
    </w:p>
    <w:p>
      <w:pPr>
        <w:spacing w:line="480" w:lineRule="exact"/>
        <w:ind w:firstLine="57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本授权书于法人签字或盖章后生效，在贵公司收到撤消授权的书面通知以前，本授权书一直有效。被授权人签署的所有文件不因授权的撤消而失效。</w:t>
      </w:r>
    </w:p>
    <w:p>
      <w:pPr>
        <w:spacing w:line="480" w:lineRule="exact"/>
        <w:ind w:firstLine="57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授权代表无转委权。</w:t>
      </w:r>
    </w:p>
    <w:p>
      <w:pPr>
        <w:spacing w:line="480" w:lineRule="exact"/>
        <w:ind w:firstLine="57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特此委托。</w:t>
      </w:r>
    </w:p>
    <w:p>
      <w:pPr>
        <w:pStyle w:val="32"/>
        <w:ind w:right="57"/>
        <w:rPr>
          <w:rFonts w:cs="宋体" w:asciiTheme="minorEastAsia" w:hAnsiTheme="minorEastAsia" w:eastAsiaTheme="minorEastAsia"/>
          <w:sz w:val="28"/>
          <w:szCs w:val="28"/>
        </w:rPr>
      </w:pPr>
      <w:r>
        <w:rPr>
          <w:rFonts w:cs="宋体" w:asciiTheme="minorEastAsia" w:hAnsiTheme="minorEastAsia" w:eastAsiaTheme="minorEastAsia"/>
          <w:sz w:val="28"/>
          <w:szCs w:val="28"/>
        </w:rPr>
        <mc:AlternateContent>
          <mc:Choice Requires="wps">
            <w:drawing>
              <wp:anchor distT="0" distB="0" distL="114300" distR="114300" simplePos="0" relativeHeight="251661312" behindDoc="0" locked="0" layoutInCell="1" allowOverlap="1">
                <wp:simplePos x="0" y="0"/>
                <wp:positionH relativeFrom="column">
                  <wp:posOffset>264160</wp:posOffset>
                </wp:positionH>
                <wp:positionV relativeFrom="paragraph">
                  <wp:posOffset>148590</wp:posOffset>
                </wp:positionV>
                <wp:extent cx="2517775" cy="1557020"/>
                <wp:effectExtent l="0" t="0" r="15875" b="2413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17775" cy="155702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8pt;margin-top:11.7pt;height:122.6pt;width:198.25pt;z-index:251661312;mso-width-relative:page;mso-height-relative:page;" fillcolor="#FFFFFF" filled="t" stroked="t" coordsize="21600,21600" o:gfxdata="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gdksP9gAAAAJAQAADwAAAAAAAAABACAAAAAi&#10;AAAAZHJzL2Rvd25yZXYueG1sUEsBAhQAFAAAAAgAh07iQDCI081DAgAAiAQAAA4AAAAAAAAAAQAg&#10;AAAAJwEAAGRycy9lMm9Eb2MueG1sUEsFBgAAAAAGAAYAWQEAANwFA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法定代表人身份证扫描件（正面）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r>
        <w:rPr>
          <w:rFonts w:cs="宋体" w:asciiTheme="minorEastAsia" w:hAnsiTheme="minorEastAsia" w:eastAsiaTheme="minorEastAsia"/>
          <w:sz w:val="28"/>
          <w:szCs w:val="28"/>
        </w:rPr>
        <mc:AlternateContent>
          <mc:Choice Requires="wps">
            <w:drawing>
              <wp:anchor distT="0" distB="0" distL="114300" distR="114300" simplePos="0" relativeHeight="251662336" behindDoc="0" locked="0" layoutInCell="1" allowOverlap="1">
                <wp:simplePos x="0" y="0"/>
                <wp:positionH relativeFrom="column">
                  <wp:posOffset>3349625</wp:posOffset>
                </wp:positionH>
                <wp:positionV relativeFrom="paragraph">
                  <wp:posOffset>149225</wp:posOffset>
                </wp:positionV>
                <wp:extent cx="2514600" cy="1527810"/>
                <wp:effectExtent l="0" t="0" r="19050"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514600" cy="1527810"/>
                        </a:xfrm>
                        <a:prstGeom prst="rect">
                          <a:avLst/>
                        </a:prstGeom>
                        <a:solidFill>
                          <a:srgbClr val="FFFFFF"/>
                        </a:solidFill>
                        <a:ln w="9525">
                          <a:solidFill>
                            <a:srgbClr val="000000"/>
                          </a:solidFill>
                          <a:miter lim="800000"/>
                        </a:ln>
                      </wps:spPr>
                      <wps:txb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p>
                            <w:pPr>
                              <w:spacing w:line="560" w:lineRule="exact"/>
                              <w:jc w:val="center"/>
                              <w:rPr>
                                <w:rFonts w:ascii="黑体" w:eastAsia="黑体"/>
                                <w:sz w:val="28"/>
                                <w:szCs w:val="2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3.75pt;margin-top:11.75pt;height:120.3pt;width:198pt;z-index:251662336;mso-width-relative:page;mso-height-relative:page;" fillcolor="#FFFFFF" filled="t" stroked="t" coordsize="21600,21600" o:gfxdata="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MOJ5tkAAAAKAQAADwAAAAAAAAABACAAAAAi&#10;AAAAZHJzL2Rvd25yZXYueG1sUEsBAhQAFAAAAAgAh07iQJWqYH9CAgAAiAQAAA4AAAAAAAAAAQAg&#10;AAAAKAEAAGRycy9lMm9Eb2MueG1sUEsFBgAAAAAGAAYAWQEAANwFAAAAAA==&#10;">
                <v:fill on="t" focussize="0,0"/>
                <v:stroke color="#000000" miterlimit="8" joinstyle="miter"/>
                <v:imagedata o:title=""/>
                <o:lock v:ext="edit" aspectratio="f"/>
                <v:textbox>
                  <w:txbxContent>
                    <w:p>
                      <w:pPr>
                        <w:jc w:val="center"/>
                        <w:rPr>
                          <w:rFonts w:ascii="黑体" w:eastAsia="黑体"/>
                          <w:sz w:val="32"/>
                          <w:szCs w:val="32"/>
                        </w:rPr>
                      </w:pPr>
                    </w:p>
                    <w:p>
                      <w:pPr>
                        <w:jc w:val="center"/>
                        <w:rPr>
                          <w:rFonts w:ascii="黑体" w:eastAsia="黑体"/>
                          <w:sz w:val="32"/>
                          <w:szCs w:val="32"/>
                        </w:rPr>
                      </w:pPr>
                      <w:r>
                        <w:rPr>
                          <w:rFonts w:hint="eastAsia" w:ascii="黑体" w:eastAsia="黑体"/>
                          <w:sz w:val="32"/>
                          <w:szCs w:val="32"/>
                        </w:rPr>
                        <w:t>法定代表人身份证扫描件（反面）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p>
                      <w:pPr>
                        <w:spacing w:line="560" w:lineRule="exact"/>
                        <w:jc w:val="center"/>
                        <w:rPr>
                          <w:rFonts w:ascii="黑体" w:eastAsia="黑体"/>
                          <w:sz w:val="28"/>
                          <w:szCs w:val="28"/>
                        </w:rPr>
                      </w:pPr>
                    </w:p>
                  </w:txbxContent>
                </v:textbox>
              </v:shape>
            </w:pict>
          </mc:Fallback>
        </mc:AlternateContent>
      </w:r>
      <w:r>
        <w:rPr>
          <w:rFonts w:cs="宋体" w:asciiTheme="minorEastAsia" w:hAnsiTheme="minorEastAsia" w:eastAsiaTheme="minorEastAsia"/>
          <w:sz w:val="28"/>
          <w:szCs w:val="28"/>
        </w:rPr>
        <mc:AlternateContent>
          <mc:Choice Requires="wps">
            <w:drawing>
              <wp:anchor distT="0" distB="0" distL="114300" distR="114300" simplePos="0" relativeHeight="251663360" behindDoc="0" locked="0" layoutInCell="1" allowOverlap="1">
                <wp:simplePos x="0" y="0"/>
                <wp:positionH relativeFrom="column">
                  <wp:posOffset>311150</wp:posOffset>
                </wp:positionH>
                <wp:positionV relativeFrom="paragraph">
                  <wp:posOffset>1979930</wp:posOffset>
                </wp:positionV>
                <wp:extent cx="2517775" cy="1557020"/>
                <wp:effectExtent l="0" t="0" r="15875" b="2413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17775" cy="155702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5pt;margin-top:155.9pt;height:122.6pt;width:198.25pt;z-index:251663360;mso-width-relative:page;mso-height-relative:page;" fillcolor="#FFFFFF" filled="t" stroked="t" coordsize="21600,21600" o:gfxdata="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TQawDaAAAACgEAAA8AAAAAAAAAAQAgAAAA&#10;IgAAAGRycy9kb3ducmV2LnhtbFBLAQIUABQAAAAIAIdO4kDH3mx4QgIAAIgEAAAOAAAAAAAAAAEA&#10;IAAAACkBAABkcnMvZTJvRG9jLnhtbFBLBQYAAAAABgAGAFkBAADdBQ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授权代表身份证扫描件（正面）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r>
        <w:rPr>
          <w:rFonts w:cs="宋体" w:asciiTheme="minorEastAsia" w:hAnsiTheme="minorEastAsia" w:eastAsiaTheme="minorEastAsia"/>
          <w:sz w:val="28"/>
          <w:szCs w:val="28"/>
        </w:rPr>
        <mc:AlternateContent>
          <mc:Choice Requires="wps">
            <w:drawing>
              <wp:anchor distT="0" distB="0" distL="114300" distR="114300" simplePos="0" relativeHeight="251664384" behindDoc="0" locked="0" layoutInCell="1" allowOverlap="1">
                <wp:simplePos x="0" y="0"/>
                <wp:positionH relativeFrom="column">
                  <wp:posOffset>3349625</wp:posOffset>
                </wp:positionH>
                <wp:positionV relativeFrom="paragraph">
                  <wp:posOffset>2016125</wp:posOffset>
                </wp:positionV>
                <wp:extent cx="2514600" cy="1527810"/>
                <wp:effectExtent l="0" t="0" r="19050" b="1524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2514600" cy="1527810"/>
                        </a:xfrm>
                        <a:prstGeom prst="rect">
                          <a:avLst/>
                        </a:prstGeom>
                        <a:solidFill>
                          <a:srgbClr val="FFFFFF"/>
                        </a:solidFill>
                        <a:ln w="9525">
                          <a:solidFill>
                            <a:srgbClr val="000000"/>
                          </a:solidFill>
                          <a:miter lim="800000"/>
                        </a:ln>
                      </wps:spPr>
                      <wps:txb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3.75pt;margin-top:158.75pt;height:120.3pt;width:198pt;z-index:251664384;mso-width-relative:page;mso-height-relative:page;" fillcolor="#FFFFFF" filled="t" stroked="t" coordsize="21600,21600" o:gfxdata="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MDEOI2QAAAAsBAAAPAAAAAAAAAAEAIAAAACIA&#10;AABkcnMvZG93bnJldi54bWxQSwECFAAUAAAACACHTuJAAgkc3EECAACIBAAADgAAAAAAAAABACAA&#10;AAAoAQAAZHJzL2Uyb0RvYy54bWxQSwUGAAAAAAYABgBZAQAA2wUAAAAA&#10;">
                <v:fill on="t" focussize="0,0"/>
                <v:stroke color="#000000" miterlimit="8" joinstyle="miter"/>
                <v:imagedata o:title=""/>
                <o:lock v:ext="edit" aspectratio="f"/>
                <v:textbox>
                  <w:txbxContent>
                    <w:p>
                      <w:pPr>
                        <w:spacing w:line="560" w:lineRule="exact"/>
                        <w:jc w:val="center"/>
                        <w:rPr>
                          <w:rFonts w:ascii="黑体" w:eastAsia="黑体"/>
                          <w:sz w:val="28"/>
                          <w:szCs w:val="28"/>
                        </w:rPr>
                      </w:pPr>
                    </w:p>
                    <w:p>
                      <w:pPr>
                        <w:jc w:val="center"/>
                        <w:rPr>
                          <w:rFonts w:ascii="黑体" w:eastAsia="黑体"/>
                          <w:sz w:val="32"/>
                          <w:szCs w:val="32"/>
                        </w:rPr>
                      </w:pPr>
                      <w:r>
                        <w:rPr>
                          <w:rFonts w:hint="eastAsia" w:ascii="黑体" w:eastAsia="黑体"/>
                          <w:sz w:val="32"/>
                          <w:szCs w:val="32"/>
                        </w:rPr>
                        <w:t>授权代表身份证扫描件（反面）</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32"/>
                          <w:szCs w:val="32"/>
                        </w:rPr>
                      </w:pPr>
                    </w:p>
                  </w:txbxContent>
                </v:textbox>
              </v:shape>
            </w:pict>
          </mc:Fallback>
        </mc:AlternateContent>
      </w: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spacing w:line="480" w:lineRule="exact"/>
        <w:ind w:firstLine="560" w:firstLineChars="200"/>
        <w:rPr>
          <w:rFonts w:cs="宋体" w:asciiTheme="minorEastAsia" w:hAnsiTheme="minorEastAsia" w:eastAsiaTheme="minorEastAsia"/>
          <w:sz w:val="28"/>
          <w:szCs w:val="28"/>
        </w:rPr>
      </w:pPr>
    </w:p>
    <w:p>
      <w:pPr>
        <w:spacing w:line="480" w:lineRule="exact"/>
        <w:rPr>
          <w:rFonts w:cs="Helvetica" w:asciiTheme="minorEastAsia" w:hAnsiTheme="minorEastAsia" w:eastAsiaTheme="minorEastAsia"/>
          <w:color w:val="222222"/>
          <w:kern w:val="0"/>
          <w:sz w:val="28"/>
          <w:szCs w:val="28"/>
        </w:rPr>
      </w:pPr>
    </w:p>
    <w:p>
      <w:pPr>
        <w:spacing w:line="480" w:lineRule="exact"/>
        <w:rPr>
          <w:rFonts w:cs="Helvetica" w:asciiTheme="minorEastAsia" w:hAnsiTheme="minorEastAsia" w:eastAsiaTheme="minorEastAsia"/>
          <w:color w:val="222222"/>
          <w:kern w:val="0"/>
          <w:sz w:val="28"/>
          <w:szCs w:val="28"/>
        </w:rPr>
      </w:pPr>
    </w:p>
    <w:p>
      <w:pPr>
        <w:spacing w:line="480" w:lineRule="exact"/>
        <w:rPr>
          <w:rFonts w:cs="宋体"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供应商名称</w:t>
      </w:r>
      <w:r>
        <w:rPr>
          <w:rFonts w:hint="eastAsia" w:cs="宋体" w:asciiTheme="minorEastAsia" w:hAnsiTheme="minorEastAsia" w:eastAsiaTheme="minorEastAsia"/>
          <w:sz w:val="28"/>
          <w:szCs w:val="28"/>
        </w:rPr>
        <w:t>：</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（公章）</w:t>
      </w:r>
    </w:p>
    <w:p>
      <w:pPr>
        <w:spacing w:line="480" w:lineRule="exact"/>
        <w:rPr>
          <w:rFonts w:cs="宋体" w:asciiTheme="minorEastAsia" w:hAnsiTheme="minorEastAsia" w:eastAsiaTheme="minorEastAsia"/>
          <w:sz w:val="28"/>
          <w:szCs w:val="28"/>
        </w:rPr>
      </w:pPr>
    </w:p>
    <w:p>
      <w:pPr>
        <w:spacing w:line="480" w:lineRule="exact"/>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 xml:space="preserve">法定代表人：（签字或盖章） </w:t>
      </w:r>
      <w:r>
        <w:rPr>
          <w:rFonts w:hint="eastAsia" w:cs="宋体" w:asciiTheme="minorEastAsia" w:hAnsiTheme="minorEastAsia" w:eastAsiaTheme="minorEastAsia"/>
          <w:sz w:val="28"/>
          <w:szCs w:val="28"/>
          <w:u w:val="single"/>
        </w:rPr>
        <w:t xml:space="preserve">                 </w:t>
      </w:r>
    </w:p>
    <w:p>
      <w:pPr>
        <w:spacing w:line="480" w:lineRule="exact"/>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 xml:space="preserve">授权代表：（签字或盖章） </w:t>
      </w:r>
      <w:r>
        <w:rPr>
          <w:rFonts w:hint="eastAsia" w:cs="宋体" w:asciiTheme="minorEastAsia" w:hAnsiTheme="minorEastAsia" w:eastAsiaTheme="minorEastAsia"/>
          <w:sz w:val="28"/>
          <w:szCs w:val="28"/>
          <w:u w:val="single"/>
        </w:rPr>
        <w:t xml:space="preserve">                   </w:t>
      </w:r>
    </w:p>
    <w:p>
      <w:pPr>
        <w:pStyle w:val="2"/>
        <w:ind w:firstLine="280"/>
        <w:rPr>
          <w:rFonts w:asciiTheme="minorEastAsia" w:hAnsiTheme="minorEastAsia" w:eastAsiaTheme="minorEastAsia"/>
          <w:sz w:val="28"/>
          <w:szCs w:val="28"/>
        </w:rPr>
      </w:pPr>
    </w:p>
    <w:p>
      <w:pPr>
        <w:pStyle w:val="17"/>
        <w:ind w:firstLine="560"/>
        <w:rPr>
          <w:rFonts w:asciiTheme="minorEastAsia" w:hAnsiTheme="minorEastAsia" w:eastAsiaTheme="minorEastAsia"/>
          <w:sz w:val="28"/>
          <w:szCs w:val="28"/>
        </w:rPr>
      </w:pPr>
    </w:p>
    <w:p>
      <w:pPr>
        <w:pStyle w:val="32"/>
        <w:ind w:left="420" w:right="57" w:firstLine="57"/>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年   月   日</w:t>
      </w:r>
    </w:p>
    <w:p>
      <w:pPr>
        <w:widowControl/>
        <w:shd w:val="clear" w:color="auto" w:fill="FFFFFF"/>
        <w:jc w:val="center"/>
        <w:rPr>
          <w:rFonts w:hint="eastAsia" w:cs="Helvetica" w:asciiTheme="minorEastAsia" w:hAnsiTheme="minorEastAsia" w:eastAsiaTheme="minorEastAsia"/>
          <w:b/>
          <w:color w:val="222222"/>
          <w:kern w:val="0"/>
          <w:sz w:val="30"/>
          <w:szCs w:val="30"/>
          <w:lang w:eastAsia="zh-CN"/>
        </w:rPr>
      </w:pPr>
      <w:bookmarkStart w:id="102" w:name="_Toc20755595"/>
      <w:r>
        <w:rPr>
          <w:rFonts w:hint="eastAsia" w:cs="Helvetica" w:asciiTheme="minorEastAsia" w:hAnsiTheme="minorEastAsia" w:eastAsiaTheme="minorEastAsia"/>
          <w:b/>
          <w:color w:val="222222"/>
          <w:kern w:val="0"/>
          <w:sz w:val="30"/>
          <w:szCs w:val="30"/>
        </w:rPr>
        <w:t>四、</w:t>
      </w:r>
      <w:bookmarkEnd w:id="102"/>
      <w:r>
        <w:rPr>
          <w:rFonts w:hint="eastAsia" w:cs="Helvetica" w:asciiTheme="minorEastAsia" w:hAnsiTheme="minorEastAsia" w:eastAsiaTheme="minorEastAsia"/>
          <w:b/>
          <w:color w:val="222222"/>
          <w:kern w:val="0"/>
          <w:sz w:val="30"/>
          <w:szCs w:val="30"/>
          <w:lang w:eastAsia="zh-CN"/>
        </w:rPr>
        <w:t>首轮报价表</w:t>
      </w:r>
    </w:p>
    <w:p>
      <w:pPr>
        <w:spacing w:line="360" w:lineRule="auto"/>
        <w:ind w:firstLine="140" w:firstLineChars="50"/>
        <w:rPr>
          <w:rFonts w:asciiTheme="minorEastAsia" w:hAnsiTheme="minorEastAsia" w:eastAsiaTheme="minorEastAsia"/>
          <w:sz w:val="28"/>
          <w:szCs w:val="28"/>
        </w:rPr>
      </w:pPr>
    </w:p>
    <w:p>
      <w:pPr>
        <w:pStyle w:val="17"/>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项目编号：                                        单位：人民币（元）</w:t>
      </w:r>
    </w:p>
    <w:tbl>
      <w:tblPr>
        <w:tblStyle w:val="58"/>
        <w:tblW w:w="10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2208"/>
        <w:gridCol w:w="2069"/>
        <w:gridCol w:w="2199"/>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143" w:type="dxa"/>
            <w:vAlign w:val="center"/>
          </w:tcPr>
          <w:p>
            <w:pPr>
              <w:pStyle w:val="2"/>
              <w:ind w:firstLine="0" w:firstLineChars="0"/>
              <w:jc w:val="center"/>
              <w:rPr>
                <w:rFonts w:ascii="宋体" w:hAnsi="宋体"/>
                <w:sz w:val="28"/>
                <w:szCs w:val="28"/>
              </w:rPr>
            </w:pPr>
            <w:r>
              <w:rPr>
                <w:rFonts w:hint="eastAsia" w:ascii="宋体" w:hAnsi="宋体"/>
                <w:sz w:val="28"/>
                <w:szCs w:val="28"/>
              </w:rPr>
              <w:t>项目名称</w:t>
            </w:r>
          </w:p>
        </w:tc>
        <w:tc>
          <w:tcPr>
            <w:tcW w:w="2208" w:type="dxa"/>
            <w:vAlign w:val="center"/>
          </w:tcPr>
          <w:p>
            <w:pPr>
              <w:pStyle w:val="2"/>
              <w:ind w:firstLine="0" w:firstLineChars="0"/>
              <w:jc w:val="center"/>
              <w:rPr>
                <w:rFonts w:ascii="宋体" w:hAnsi="宋体"/>
                <w:sz w:val="28"/>
                <w:szCs w:val="28"/>
              </w:rPr>
            </w:pPr>
            <w:r>
              <w:rPr>
                <w:rFonts w:hint="eastAsia" w:ascii="宋体" w:hAnsi="宋体"/>
                <w:sz w:val="28"/>
                <w:szCs w:val="28"/>
              </w:rPr>
              <w:t>投标报价</w:t>
            </w:r>
          </w:p>
          <w:p>
            <w:pPr>
              <w:pStyle w:val="2"/>
              <w:ind w:firstLine="0" w:firstLineChars="0"/>
              <w:jc w:val="center"/>
              <w:rPr>
                <w:rFonts w:ascii="宋体" w:hAnsi="宋体"/>
                <w:sz w:val="28"/>
                <w:szCs w:val="28"/>
              </w:rPr>
            </w:pPr>
            <w:r>
              <w:rPr>
                <w:rFonts w:hint="eastAsia" w:ascii="宋体" w:hAnsi="宋体"/>
                <w:sz w:val="28"/>
                <w:szCs w:val="28"/>
              </w:rPr>
              <w:t>（元）</w:t>
            </w:r>
          </w:p>
        </w:tc>
        <w:tc>
          <w:tcPr>
            <w:tcW w:w="2069" w:type="dxa"/>
            <w:vAlign w:val="center"/>
          </w:tcPr>
          <w:p>
            <w:pPr>
              <w:pStyle w:val="2"/>
              <w:ind w:firstLine="0" w:firstLineChars="0"/>
              <w:jc w:val="center"/>
              <w:rPr>
                <w:rFonts w:ascii="宋体" w:hAnsi="宋体"/>
                <w:sz w:val="28"/>
                <w:szCs w:val="28"/>
              </w:rPr>
            </w:pPr>
            <w:r>
              <w:rPr>
                <w:rFonts w:hint="eastAsia" w:ascii="宋体" w:hAnsi="宋体"/>
                <w:sz w:val="28"/>
                <w:szCs w:val="28"/>
                <w:lang w:eastAsia="zh-CN"/>
              </w:rPr>
              <w:t>服务期</w:t>
            </w:r>
          </w:p>
        </w:tc>
        <w:tc>
          <w:tcPr>
            <w:tcW w:w="2199" w:type="dxa"/>
            <w:vAlign w:val="center"/>
          </w:tcPr>
          <w:p>
            <w:pPr>
              <w:pStyle w:val="2"/>
              <w:ind w:firstLine="0" w:firstLineChars="0"/>
              <w:jc w:val="center"/>
              <w:rPr>
                <w:rFonts w:hint="eastAsia" w:ascii="宋体" w:hAnsi="宋体" w:eastAsia="宋体"/>
                <w:sz w:val="28"/>
                <w:szCs w:val="28"/>
                <w:lang w:eastAsia="zh-CN"/>
              </w:rPr>
            </w:pPr>
            <w:r>
              <w:rPr>
                <w:rFonts w:hint="eastAsia" w:ascii="宋体" w:hAnsi="宋体"/>
                <w:sz w:val="28"/>
                <w:szCs w:val="28"/>
                <w:lang w:eastAsia="zh-CN"/>
              </w:rPr>
              <w:t>服务地点</w:t>
            </w:r>
          </w:p>
        </w:tc>
        <w:tc>
          <w:tcPr>
            <w:tcW w:w="2199" w:type="dxa"/>
            <w:vAlign w:val="center"/>
          </w:tcPr>
          <w:p>
            <w:pPr>
              <w:pStyle w:val="2"/>
              <w:ind w:firstLine="0" w:firstLineChars="0"/>
              <w:jc w:val="center"/>
              <w:rPr>
                <w:rFonts w:hint="eastAsia" w:ascii="宋体" w:hAnsi="宋体"/>
                <w:sz w:val="28"/>
                <w:szCs w:val="28"/>
                <w:lang w:eastAsia="zh-CN"/>
              </w:rPr>
            </w:pPr>
            <w:r>
              <w:rPr>
                <w:rFonts w:hint="eastAsia" w:ascii="宋体" w:hAnsi="宋体"/>
                <w:sz w:val="28"/>
                <w:szCs w:val="28"/>
                <w:lang w:eastAsia="zh-CN"/>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2143" w:type="dxa"/>
            <w:vAlign w:val="center"/>
          </w:tcPr>
          <w:p>
            <w:pPr>
              <w:pStyle w:val="2"/>
              <w:ind w:firstLine="0" w:firstLineChars="0"/>
              <w:jc w:val="center"/>
              <w:rPr>
                <w:rFonts w:ascii="宋体" w:hAnsi="宋体"/>
                <w:sz w:val="28"/>
                <w:szCs w:val="28"/>
              </w:rPr>
            </w:pPr>
          </w:p>
        </w:tc>
        <w:tc>
          <w:tcPr>
            <w:tcW w:w="2208" w:type="dxa"/>
            <w:vAlign w:val="center"/>
          </w:tcPr>
          <w:p>
            <w:pPr>
              <w:pStyle w:val="2"/>
              <w:ind w:firstLine="138" w:firstLineChars="49"/>
              <w:rPr>
                <w:rFonts w:ascii="宋体" w:hAnsi="宋体"/>
                <w:sz w:val="28"/>
                <w:szCs w:val="28"/>
              </w:rPr>
            </w:pPr>
            <w:r>
              <w:rPr>
                <w:rFonts w:hint="eastAsia" w:ascii="宋体" w:hAnsi="宋体" w:cs="宋体"/>
                <w:b/>
                <w:sz w:val="28"/>
                <w:szCs w:val="28"/>
              </w:rPr>
              <w:t>¥</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 xml:space="preserve"> </w:t>
            </w:r>
          </w:p>
        </w:tc>
        <w:tc>
          <w:tcPr>
            <w:tcW w:w="2069" w:type="dxa"/>
            <w:vAlign w:val="center"/>
          </w:tcPr>
          <w:p>
            <w:pPr>
              <w:pStyle w:val="2"/>
              <w:ind w:firstLine="0" w:firstLineChars="0"/>
              <w:jc w:val="center"/>
              <w:rPr>
                <w:rFonts w:ascii="宋体" w:hAnsi="宋体"/>
                <w:sz w:val="28"/>
                <w:szCs w:val="28"/>
              </w:rPr>
            </w:pPr>
          </w:p>
        </w:tc>
        <w:tc>
          <w:tcPr>
            <w:tcW w:w="2199" w:type="dxa"/>
            <w:vAlign w:val="center"/>
          </w:tcPr>
          <w:p>
            <w:pPr>
              <w:pStyle w:val="2"/>
              <w:ind w:firstLine="0" w:firstLineChars="0"/>
              <w:jc w:val="center"/>
              <w:rPr>
                <w:rFonts w:ascii="宋体" w:hAnsi="宋体"/>
                <w:sz w:val="28"/>
                <w:szCs w:val="28"/>
              </w:rPr>
            </w:pPr>
          </w:p>
        </w:tc>
        <w:tc>
          <w:tcPr>
            <w:tcW w:w="2199" w:type="dxa"/>
            <w:vAlign w:val="center"/>
          </w:tcPr>
          <w:p>
            <w:pPr>
              <w:pStyle w:val="2"/>
              <w:ind w:firstLine="0" w:firstLineChars="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18" w:type="dxa"/>
            <w:gridSpan w:val="5"/>
            <w:vAlign w:val="center"/>
          </w:tcPr>
          <w:p>
            <w:pPr>
              <w:pStyle w:val="2"/>
              <w:ind w:firstLine="0" w:firstLineChars="0"/>
              <w:rPr>
                <w:rFonts w:hint="eastAsia" w:ascii="宋体" w:hAnsi="宋体"/>
                <w:sz w:val="28"/>
                <w:szCs w:val="28"/>
              </w:rPr>
            </w:pPr>
            <w:r>
              <w:rPr>
                <w:rFonts w:hint="eastAsia" w:ascii="宋体" w:hAnsi="宋体"/>
                <w:sz w:val="28"/>
                <w:szCs w:val="28"/>
              </w:rPr>
              <w:t>投标报价：（大写）</w:t>
            </w:r>
            <w:r>
              <w:rPr>
                <w:rFonts w:hint="eastAsia" w:ascii="宋体" w:hAnsi="宋体"/>
                <w:sz w:val="28"/>
                <w:szCs w:val="28"/>
                <w:u w:val="single"/>
              </w:rPr>
              <w:t xml:space="preserve">                      </w:t>
            </w:r>
            <w:r>
              <w:rPr>
                <w:rFonts w:hint="eastAsia" w:ascii="宋体" w:hAnsi="宋体"/>
                <w:sz w:val="28"/>
                <w:szCs w:val="28"/>
              </w:rPr>
              <w:t>。</w:t>
            </w:r>
          </w:p>
        </w:tc>
      </w:tr>
    </w:tbl>
    <w:p>
      <w:pPr>
        <w:pStyle w:val="17"/>
        <w:spacing w:line="46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说明：1. </w:t>
      </w:r>
      <w:r>
        <w:rPr>
          <w:rFonts w:hint="eastAsia" w:asciiTheme="minorEastAsia" w:hAnsiTheme="minorEastAsia" w:eastAsiaTheme="minorEastAsia"/>
          <w:sz w:val="28"/>
          <w:szCs w:val="28"/>
          <w:lang w:eastAsia="zh-CN"/>
        </w:rPr>
        <w:t>首轮报价表</w:t>
      </w:r>
      <w:r>
        <w:rPr>
          <w:rFonts w:hint="eastAsia" w:asciiTheme="minorEastAsia" w:hAnsiTheme="minorEastAsia" w:eastAsiaTheme="minorEastAsia"/>
          <w:sz w:val="28"/>
          <w:szCs w:val="28"/>
        </w:rPr>
        <w:t>报价内容大写金额和小写金额不一致的，以大写金额为准。</w:t>
      </w:r>
    </w:p>
    <w:p>
      <w:pPr>
        <w:pStyle w:val="17"/>
        <w:spacing w:line="360" w:lineRule="auto"/>
        <w:ind w:firstLine="560"/>
        <w:rPr>
          <w:rFonts w:cs="宋体" w:asciiTheme="minorEastAsia" w:hAnsiTheme="minorEastAsia" w:eastAsiaTheme="minorEastAsia"/>
          <w:sz w:val="28"/>
          <w:szCs w:val="28"/>
        </w:rPr>
      </w:pPr>
    </w:p>
    <w:p>
      <w:pPr>
        <w:pStyle w:val="17"/>
        <w:spacing w:line="360" w:lineRule="auto"/>
        <w:ind w:firstLine="560"/>
        <w:rPr>
          <w:rFonts w:cs="宋体" w:asciiTheme="minorEastAsia" w:hAnsiTheme="minorEastAsia" w:eastAsiaTheme="minorEastAsia"/>
          <w:sz w:val="28"/>
          <w:szCs w:val="28"/>
        </w:rPr>
      </w:pPr>
    </w:p>
    <w:p>
      <w:pPr>
        <w:pStyle w:val="17"/>
        <w:wordWrap w:val="0"/>
        <w:ind w:firstLine="700" w:firstLineChars="250"/>
        <w:rPr>
          <w:rFonts w:cs="宋体"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sz w:val="28"/>
          <w:szCs w:val="28"/>
        </w:rPr>
        <w:t>名称：</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（加盖公章）</w:t>
      </w:r>
    </w:p>
    <w:p>
      <w:pPr>
        <w:pStyle w:val="17"/>
        <w:wordWrap w:val="0"/>
        <w:ind w:firstLine="700" w:firstLineChars="250"/>
        <w:rPr>
          <w:rFonts w:cs="宋体" w:asciiTheme="minorEastAsia" w:hAnsiTheme="minorEastAsia" w:eastAsiaTheme="minorEastAsia"/>
          <w:sz w:val="28"/>
          <w:szCs w:val="28"/>
        </w:rPr>
      </w:pPr>
    </w:p>
    <w:p>
      <w:pPr>
        <w:pStyle w:val="17"/>
        <w:wordWrap w:val="0"/>
        <w:ind w:firstLine="700" w:firstLineChars="250"/>
        <w:rPr>
          <w:rFonts w:cs="宋体" w:asciiTheme="minorEastAsia" w:hAnsiTheme="minorEastAsia" w:eastAsiaTheme="minorEastAsia"/>
          <w:sz w:val="28"/>
          <w:szCs w:val="28"/>
          <w:u w:val="single"/>
        </w:rPr>
      </w:pPr>
      <w:r>
        <w:rPr>
          <w:rFonts w:hint="eastAsia" w:cs="宋体" w:asciiTheme="minorEastAsia" w:hAnsiTheme="minorEastAsia" w:eastAsiaTheme="minorEastAsia"/>
          <w:sz w:val="28"/>
          <w:szCs w:val="28"/>
        </w:rPr>
        <w:t>法定代表人或法人授权代表（签字或盖章）：</w:t>
      </w:r>
      <w:r>
        <w:rPr>
          <w:rFonts w:hint="eastAsia" w:cs="宋体" w:asciiTheme="minorEastAsia" w:hAnsiTheme="minorEastAsia" w:eastAsiaTheme="minorEastAsia"/>
          <w:sz w:val="28"/>
          <w:szCs w:val="28"/>
          <w:u w:val="single"/>
        </w:rPr>
        <w:t xml:space="preserve">             </w:t>
      </w:r>
    </w:p>
    <w:p>
      <w:pPr>
        <w:pStyle w:val="17"/>
        <w:wordWrap w:val="0"/>
        <w:ind w:firstLine="700" w:firstLineChars="250"/>
        <w:rPr>
          <w:rFonts w:cs="宋体" w:asciiTheme="minorEastAsia" w:hAnsiTheme="minorEastAsia" w:eastAsiaTheme="minorEastAsia"/>
          <w:sz w:val="28"/>
          <w:szCs w:val="28"/>
          <w:u w:val="single"/>
        </w:rPr>
      </w:pPr>
    </w:p>
    <w:p>
      <w:pPr>
        <w:pStyle w:val="2"/>
        <w:ind w:firstLine="280"/>
        <w:rPr>
          <w:rFonts w:asciiTheme="minorEastAsia" w:hAnsiTheme="minorEastAsia" w:eastAsiaTheme="minorEastAsia"/>
          <w:sz w:val="28"/>
          <w:szCs w:val="28"/>
        </w:rPr>
      </w:pPr>
    </w:p>
    <w:p>
      <w:pPr>
        <w:autoSpaceDE w:val="0"/>
        <w:autoSpaceDN w:val="0"/>
        <w:spacing w:line="360" w:lineRule="auto"/>
        <w:jc w:val="right"/>
        <w:rPr>
          <w:rFonts w:cs="宋体" w:asciiTheme="minorEastAsia" w:hAnsiTheme="minorEastAsia" w:eastAsiaTheme="minorEastAsia"/>
          <w:b/>
          <w:sz w:val="28"/>
          <w:szCs w:val="28"/>
        </w:rPr>
      </w:pPr>
      <w:r>
        <w:rPr>
          <w:rFonts w:hint="eastAsia" w:cs="宋体" w:asciiTheme="minorEastAsia" w:hAnsiTheme="minorEastAsia" w:eastAsiaTheme="minorEastAsia"/>
          <w:sz w:val="28"/>
          <w:szCs w:val="28"/>
        </w:rPr>
        <w:t xml:space="preserve">     年     月     日</w:t>
      </w:r>
    </w:p>
    <w:p>
      <w:pPr>
        <w:widowControl/>
        <w:jc w:val="left"/>
        <w:rPr>
          <w:rFonts w:cs="Helvetica" w:asciiTheme="minorEastAsia" w:hAnsiTheme="minorEastAsia" w:eastAsiaTheme="minorEastAsia"/>
          <w:b/>
          <w:color w:val="222222"/>
          <w:kern w:val="0"/>
          <w:sz w:val="30"/>
          <w:szCs w:val="30"/>
        </w:rPr>
      </w:pPr>
      <w:bookmarkStart w:id="103" w:name="_Toc20755596"/>
      <w:r>
        <w:rPr>
          <w:rFonts w:cs="Helvetica" w:asciiTheme="minorEastAsia" w:hAnsiTheme="minorEastAsia" w:eastAsiaTheme="minorEastAsia"/>
          <w:b/>
          <w:color w:val="222222"/>
          <w:kern w:val="0"/>
          <w:sz w:val="30"/>
          <w:szCs w:val="30"/>
        </w:rPr>
        <w:br w:type="page"/>
      </w:r>
    </w:p>
    <w:p>
      <w:pPr>
        <w:spacing w:line="560" w:lineRule="exact"/>
        <w:jc w:val="center"/>
        <w:rPr>
          <w:rFonts w:cs="宋体" w:asciiTheme="minorEastAsia" w:hAnsiTheme="minorEastAsia" w:eastAsiaTheme="minorEastAsia"/>
          <w:b/>
          <w:bCs/>
          <w:sz w:val="30"/>
          <w:szCs w:val="30"/>
        </w:rPr>
      </w:pPr>
      <w:r>
        <w:rPr>
          <w:rFonts w:hint="eastAsia" w:cs="Helvetica" w:asciiTheme="minorEastAsia" w:hAnsiTheme="minorEastAsia" w:eastAsiaTheme="minorEastAsia"/>
          <w:b/>
          <w:color w:val="222222"/>
          <w:kern w:val="0"/>
          <w:sz w:val="30"/>
          <w:szCs w:val="30"/>
        </w:rPr>
        <w:t>最终（二次）报价一览表</w:t>
      </w:r>
    </w:p>
    <w:p>
      <w:pPr>
        <w:pStyle w:val="17"/>
        <w:jc w:val="right"/>
        <w:rPr>
          <w:rFonts w:cs="宋体" w:asciiTheme="minorEastAsia" w:hAnsiTheme="minorEastAsia" w:eastAsiaTheme="minorEastAsia"/>
          <w:color w:val="0000FF"/>
          <w:szCs w:val="20"/>
        </w:rPr>
      </w:pPr>
    </w:p>
    <w:p>
      <w:pPr>
        <w:pStyle w:val="17"/>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项目编号：                                        单位：人民币（元）</w:t>
      </w:r>
    </w:p>
    <w:tbl>
      <w:tblPr>
        <w:tblStyle w:val="58"/>
        <w:tblW w:w="11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2"/>
        <w:gridCol w:w="2330"/>
        <w:gridCol w:w="2184"/>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2262" w:type="dxa"/>
            <w:vAlign w:val="center"/>
          </w:tcPr>
          <w:p>
            <w:pPr>
              <w:pStyle w:val="2"/>
              <w:ind w:firstLine="0" w:firstLineChars="0"/>
              <w:jc w:val="center"/>
              <w:rPr>
                <w:rFonts w:ascii="宋体" w:hAnsi="宋体"/>
                <w:sz w:val="28"/>
                <w:szCs w:val="28"/>
              </w:rPr>
            </w:pPr>
            <w:r>
              <w:rPr>
                <w:rFonts w:hint="eastAsia" w:ascii="宋体" w:hAnsi="宋体"/>
                <w:sz w:val="28"/>
                <w:szCs w:val="28"/>
              </w:rPr>
              <w:t>项目名称</w:t>
            </w:r>
          </w:p>
        </w:tc>
        <w:tc>
          <w:tcPr>
            <w:tcW w:w="2330" w:type="dxa"/>
            <w:vAlign w:val="center"/>
          </w:tcPr>
          <w:p>
            <w:pPr>
              <w:pStyle w:val="2"/>
              <w:ind w:firstLine="0" w:firstLineChars="0"/>
              <w:jc w:val="center"/>
              <w:rPr>
                <w:rFonts w:ascii="宋体" w:hAnsi="宋体"/>
                <w:sz w:val="28"/>
                <w:szCs w:val="28"/>
              </w:rPr>
            </w:pPr>
            <w:r>
              <w:rPr>
                <w:rFonts w:hint="eastAsia" w:ascii="宋体" w:hAnsi="宋体"/>
                <w:sz w:val="28"/>
                <w:szCs w:val="28"/>
              </w:rPr>
              <w:t>投标报价</w:t>
            </w:r>
          </w:p>
          <w:p>
            <w:pPr>
              <w:pStyle w:val="2"/>
              <w:ind w:firstLine="0" w:firstLineChars="0"/>
              <w:jc w:val="center"/>
              <w:rPr>
                <w:rFonts w:ascii="宋体" w:hAnsi="宋体"/>
                <w:sz w:val="28"/>
                <w:szCs w:val="28"/>
              </w:rPr>
            </w:pPr>
            <w:r>
              <w:rPr>
                <w:rFonts w:hint="eastAsia" w:ascii="宋体" w:hAnsi="宋体"/>
                <w:sz w:val="28"/>
                <w:szCs w:val="28"/>
              </w:rPr>
              <w:t>（元）</w:t>
            </w:r>
          </w:p>
        </w:tc>
        <w:tc>
          <w:tcPr>
            <w:tcW w:w="2184" w:type="dxa"/>
            <w:vAlign w:val="center"/>
          </w:tcPr>
          <w:p>
            <w:pPr>
              <w:pStyle w:val="2"/>
              <w:ind w:firstLine="0" w:firstLineChars="0"/>
              <w:jc w:val="center"/>
              <w:rPr>
                <w:rFonts w:ascii="宋体" w:hAnsi="宋体"/>
                <w:sz w:val="28"/>
                <w:szCs w:val="28"/>
              </w:rPr>
            </w:pPr>
            <w:r>
              <w:rPr>
                <w:rFonts w:hint="eastAsia" w:ascii="宋体" w:hAnsi="宋体"/>
                <w:sz w:val="28"/>
                <w:szCs w:val="28"/>
                <w:lang w:eastAsia="zh-CN"/>
              </w:rPr>
              <w:t>服务期</w:t>
            </w:r>
          </w:p>
        </w:tc>
        <w:tc>
          <w:tcPr>
            <w:tcW w:w="2321" w:type="dxa"/>
            <w:vAlign w:val="center"/>
          </w:tcPr>
          <w:p>
            <w:pPr>
              <w:pStyle w:val="2"/>
              <w:ind w:firstLine="0" w:firstLineChars="0"/>
              <w:jc w:val="center"/>
              <w:rPr>
                <w:rFonts w:hint="eastAsia" w:ascii="宋体" w:hAnsi="宋体" w:eastAsia="宋体"/>
                <w:sz w:val="28"/>
                <w:szCs w:val="28"/>
                <w:lang w:eastAsia="zh-CN"/>
              </w:rPr>
            </w:pPr>
            <w:r>
              <w:rPr>
                <w:rFonts w:hint="eastAsia" w:ascii="宋体" w:hAnsi="宋体"/>
                <w:sz w:val="28"/>
                <w:szCs w:val="28"/>
                <w:lang w:eastAsia="zh-CN"/>
              </w:rPr>
              <w:t>服务地点</w:t>
            </w:r>
          </w:p>
        </w:tc>
        <w:tc>
          <w:tcPr>
            <w:tcW w:w="2321" w:type="dxa"/>
            <w:vAlign w:val="center"/>
          </w:tcPr>
          <w:p>
            <w:pPr>
              <w:pStyle w:val="2"/>
              <w:ind w:firstLine="0" w:firstLineChars="0"/>
              <w:jc w:val="center"/>
              <w:rPr>
                <w:rFonts w:hint="eastAsia" w:ascii="宋体" w:hAnsi="宋体"/>
                <w:sz w:val="28"/>
                <w:szCs w:val="28"/>
                <w:lang w:eastAsia="zh-CN"/>
              </w:rPr>
            </w:pPr>
            <w:r>
              <w:rPr>
                <w:rFonts w:hint="eastAsia" w:ascii="宋体" w:hAnsi="宋体"/>
                <w:sz w:val="28"/>
                <w:szCs w:val="28"/>
                <w:lang w:eastAsia="zh-CN"/>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262" w:type="dxa"/>
            <w:vAlign w:val="center"/>
          </w:tcPr>
          <w:p>
            <w:pPr>
              <w:pStyle w:val="2"/>
              <w:ind w:firstLine="0" w:firstLineChars="0"/>
              <w:jc w:val="center"/>
              <w:rPr>
                <w:rFonts w:ascii="宋体" w:hAnsi="宋体"/>
                <w:sz w:val="28"/>
                <w:szCs w:val="28"/>
              </w:rPr>
            </w:pPr>
          </w:p>
        </w:tc>
        <w:tc>
          <w:tcPr>
            <w:tcW w:w="2330" w:type="dxa"/>
            <w:vAlign w:val="center"/>
          </w:tcPr>
          <w:p>
            <w:pPr>
              <w:pStyle w:val="2"/>
              <w:ind w:firstLine="138" w:firstLineChars="49"/>
              <w:rPr>
                <w:rFonts w:ascii="宋体" w:hAnsi="宋体"/>
                <w:sz w:val="28"/>
                <w:szCs w:val="28"/>
              </w:rPr>
            </w:pPr>
            <w:r>
              <w:rPr>
                <w:rFonts w:hint="eastAsia" w:ascii="宋体" w:hAnsi="宋体" w:cs="宋体"/>
                <w:b/>
                <w:sz w:val="28"/>
                <w:szCs w:val="28"/>
              </w:rPr>
              <w:t>¥</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rPr>
              <w:t xml:space="preserve"> </w:t>
            </w:r>
          </w:p>
        </w:tc>
        <w:tc>
          <w:tcPr>
            <w:tcW w:w="2184" w:type="dxa"/>
            <w:vAlign w:val="center"/>
          </w:tcPr>
          <w:p>
            <w:pPr>
              <w:pStyle w:val="2"/>
              <w:ind w:firstLine="0" w:firstLineChars="0"/>
              <w:jc w:val="center"/>
              <w:rPr>
                <w:rFonts w:ascii="宋体" w:hAnsi="宋体"/>
                <w:sz w:val="28"/>
                <w:szCs w:val="28"/>
              </w:rPr>
            </w:pPr>
          </w:p>
        </w:tc>
        <w:tc>
          <w:tcPr>
            <w:tcW w:w="2321" w:type="dxa"/>
            <w:vAlign w:val="center"/>
          </w:tcPr>
          <w:p>
            <w:pPr>
              <w:pStyle w:val="2"/>
              <w:ind w:firstLine="0" w:firstLineChars="0"/>
              <w:jc w:val="center"/>
              <w:rPr>
                <w:rFonts w:ascii="宋体" w:hAnsi="宋体"/>
                <w:sz w:val="28"/>
                <w:szCs w:val="28"/>
              </w:rPr>
            </w:pPr>
          </w:p>
        </w:tc>
        <w:tc>
          <w:tcPr>
            <w:tcW w:w="2321" w:type="dxa"/>
            <w:vAlign w:val="center"/>
          </w:tcPr>
          <w:p>
            <w:pPr>
              <w:pStyle w:val="2"/>
              <w:ind w:firstLine="0" w:firstLineChars="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1418" w:type="dxa"/>
            <w:gridSpan w:val="5"/>
            <w:vAlign w:val="center"/>
          </w:tcPr>
          <w:p>
            <w:pPr>
              <w:pStyle w:val="2"/>
              <w:ind w:firstLine="0" w:firstLineChars="0"/>
              <w:rPr>
                <w:rFonts w:hint="eastAsia" w:ascii="宋体" w:hAnsi="宋体"/>
                <w:sz w:val="28"/>
                <w:szCs w:val="28"/>
              </w:rPr>
            </w:pPr>
            <w:r>
              <w:rPr>
                <w:rFonts w:hint="eastAsia" w:ascii="宋体" w:hAnsi="宋体"/>
                <w:sz w:val="28"/>
                <w:szCs w:val="28"/>
              </w:rPr>
              <w:t>投标报价：（大写）</w:t>
            </w:r>
            <w:r>
              <w:rPr>
                <w:rFonts w:hint="eastAsia" w:ascii="宋体" w:hAnsi="宋体"/>
                <w:sz w:val="28"/>
                <w:szCs w:val="28"/>
                <w:u w:val="single"/>
              </w:rPr>
              <w:t xml:space="preserve">                      </w:t>
            </w:r>
            <w:r>
              <w:rPr>
                <w:rFonts w:hint="eastAsia" w:ascii="宋体" w:hAnsi="宋体"/>
                <w:sz w:val="28"/>
                <w:szCs w:val="28"/>
              </w:rPr>
              <w:t>。</w:t>
            </w:r>
          </w:p>
        </w:tc>
      </w:tr>
    </w:tbl>
    <w:p>
      <w:pPr>
        <w:pStyle w:val="17"/>
        <w:spacing w:line="460" w:lineRule="exact"/>
        <w:ind w:firstLine="0" w:firstLineChars="0"/>
        <w:rPr>
          <w:rFonts w:asciiTheme="minorEastAsia" w:hAnsiTheme="minorEastAsia" w:eastAsiaTheme="minorEastAsia"/>
          <w:sz w:val="28"/>
          <w:szCs w:val="28"/>
        </w:rPr>
      </w:pPr>
    </w:p>
    <w:p>
      <w:pPr>
        <w:pStyle w:val="17"/>
        <w:spacing w:line="460" w:lineRule="exact"/>
        <w:ind w:firstLine="560"/>
        <w:rPr>
          <w:rFonts w:cs="宋体" w:asciiTheme="minorEastAsia" w:hAnsiTheme="minorEastAsia" w:eastAsiaTheme="minorEastAsia"/>
          <w:color w:val="0000FF"/>
          <w:sz w:val="24"/>
        </w:rPr>
      </w:pPr>
      <w:r>
        <w:rPr>
          <w:rFonts w:hint="eastAsia" w:asciiTheme="minorEastAsia" w:hAnsiTheme="minorEastAsia" w:eastAsiaTheme="minorEastAsia"/>
          <w:sz w:val="28"/>
          <w:szCs w:val="28"/>
        </w:rPr>
        <w:t>说明：1. 报价内容大写金额和小写金额不一致的，以大写金额为准。</w:t>
      </w:r>
    </w:p>
    <w:p>
      <w:pPr>
        <w:pStyle w:val="2"/>
        <w:ind w:firstLine="210"/>
        <w:rPr>
          <w:rFonts w:asciiTheme="minorEastAsia" w:hAnsiTheme="minorEastAsia" w:eastAsiaTheme="minorEastAsia"/>
        </w:rPr>
      </w:pPr>
    </w:p>
    <w:p>
      <w:pPr>
        <w:pStyle w:val="17"/>
        <w:ind w:firstLine="480"/>
        <w:rPr>
          <w:rFonts w:cs="宋体" w:asciiTheme="minorEastAsia" w:hAnsiTheme="minorEastAsia" w:eastAsiaTheme="minorEastAsia"/>
          <w:color w:val="0000FF"/>
          <w:sz w:val="24"/>
        </w:rPr>
      </w:pPr>
      <w:r>
        <w:rPr>
          <w:rFonts w:hint="eastAsia" w:cs="宋体" w:asciiTheme="minorEastAsia" w:hAnsiTheme="minorEastAsia" w:eastAsiaTheme="minorEastAsia"/>
          <w:color w:val="0000FF"/>
          <w:sz w:val="24"/>
        </w:rPr>
        <w:t xml:space="preserve">                         </w:t>
      </w:r>
    </w:p>
    <w:p>
      <w:pPr>
        <w:pStyle w:val="17"/>
        <w:ind w:firstLineChars="150"/>
        <w:rPr>
          <w:rFonts w:cs="宋体" w:asciiTheme="minorEastAsia" w:hAnsiTheme="minorEastAsia" w:eastAsiaTheme="minorEastAsia"/>
          <w:sz w:val="28"/>
          <w:szCs w:val="28"/>
        </w:rPr>
      </w:pPr>
      <w:r>
        <w:rPr>
          <w:rFonts w:hint="eastAsia" w:cs="Helvetica" w:asciiTheme="minorEastAsia" w:hAnsiTheme="minorEastAsia" w:eastAsiaTheme="minorEastAsia"/>
          <w:color w:val="222222"/>
          <w:kern w:val="0"/>
          <w:sz w:val="28"/>
          <w:szCs w:val="28"/>
        </w:rPr>
        <w:t>供应商</w:t>
      </w:r>
      <w:r>
        <w:rPr>
          <w:rFonts w:hint="eastAsia" w:cs="宋体" w:asciiTheme="minorEastAsia" w:hAnsiTheme="minorEastAsia" w:eastAsiaTheme="minorEastAsia"/>
          <w:sz w:val="28"/>
          <w:szCs w:val="28"/>
        </w:rPr>
        <w:t>名称：</w:t>
      </w:r>
      <w:r>
        <w:rPr>
          <w:rFonts w:hint="eastAsia" w:cs="宋体" w:asciiTheme="minorEastAsia" w:hAnsiTheme="minorEastAsia" w:eastAsiaTheme="minorEastAsia"/>
          <w:sz w:val="28"/>
          <w:szCs w:val="28"/>
          <w:u w:val="single"/>
        </w:rPr>
        <w:t xml:space="preserve">                            </w:t>
      </w:r>
      <w:r>
        <w:rPr>
          <w:rFonts w:hint="eastAsia" w:cs="宋体" w:asciiTheme="minorEastAsia" w:hAnsiTheme="minorEastAsia" w:eastAsiaTheme="minorEastAsia"/>
          <w:sz w:val="28"/>
          <w:szCs w:val="28"/>
        </w:rPr>
        <w:t>（加盖公章）</w:t>
      </w:r>
    </w:p>
    <w:p>
      <w:pPr>
        <w:pStyle w:val="17"/>
        <w:ind w:firstLineChars="150"/>
        <w:rPr>
          <w:rFonts w:cs="宋体" w:asciiTheme="minorEastAsia" w:hAnsiTheme="minorEastAsia" w:eastAsiaTheme="minorEastAsia"/>
          <w:sz w:val="28"/>
          <w:szCs w:val="28"/>
        </w:rPr>
      </w:pPr>
    </w:p>
    <w:p>
      <w:pPr>
        <w:pStyle w:val="17"/>
        <w:ind w:firstLineChars="150"/>
        <w:rPr>
          <w:rFonts w:cs="宋体" w:asciiTheme="minorEastAsia" w:hAnsiTheme="minorEastAsia" w:eastAsiaTheme="minorEastAsia"/>
          <w:sz w:val="24"/>
          <w:u w:val="single"/>
        </w:rPr>
      </w:pPr>
      <w:r>
        <w:rPr>
          <w:rFonts w:hint="eastAsia" w:cs="宋体" w:asciiTheme="minorEastAsia" w:hAnsiTheme="minorEastAsia" w:eastAsiaTheme="minorEastAsia"/>
          <w:sz w:val="28"/>
          <w:szCs w:val="28"/>
        </w:rPr>
        <w:t>法定代表人或法人授权代表（签字或盖章）：</w:t>
      </w:r>
      <w:r>
        <w:rPr>
          <w:rFonts w:hint="eastAsia" w:cs="宋体" w:asciiTheme="minorEastAsia" w:hAnsiTheme="minorEastAsia" w:eastAsiaTheme="minorEastAsia"/>
          <w:sz w:val="28"/>
          <w:szCs w:val="28"/>
          <w:u w:val="single"/>
        </w:rPr>
        <w:t xml:space="preserve">              </w:t>
      </w:r>
    </w:p>
    <w:p>
      <w:pPr>
        <w:pStyle w:val="17"/>
        <w:ind w:firstLine="360" w:firstLineChars="150"/>
        <w:rPr>
          <w:rFonts w:cs="宋体" w:asciiTheme="minorEastAsia" w:hAnsiTheme="minorEastAsia" w:eastAsiaTheme="minorEastAsia"/>
          <w:sz w:val="24"/>
          <w:u w:val="single"/>
        </w:rPr>
      </w:pPr>
    </w:p>
    <w:p>
      <w:pPr>
        <w:autoSpaceDE w:val="0"/>
        <w:autoSpaceDN w:val="0"/>
        <w:spacing w:line="360" w:lineRule="auto"/>
        <w:jc w:val="right"/>
        <w:rPr>
          <w:rFonts w:cs="宋体" w:asciiTheme="minorEastAsia" w:hAnsiTheme="minorEastAsia" w:eastAsiaTheme="minorEastAsia"/>
          <w:sz w:val="28"/>
          <w:szCs w:val="28"/>
        </w:rPr>
      </w:pPr>
      <w:r>
        <w:rPr>
          <w:rFonts w:hint="eastAsia" w:cs="宋体" w:asciiTheme="minorEastAsia" w:hAnsiTheme="minorEastAsia" w:eastAsiaTheme="minorEastAsia"/>
          <w:sz w:val="24"/>
        </w:rPr>
        <w:t xml:space="preserve">          </w:t>
      </w:r>
      <w:r>
        <w:rPr>
          <w:rFonts w:hint="eastAsia" w:cs="宋体" w:asciiTheme="minorEastAsia" w:hAnsiTheme="minorEastAsia" w:eastAsiaTheme="minorEastAsia"/>
          <w:sz w:val="28"/>
          <w:szCs w:val="28"/>
        </w:rPr>
        <w:t xml:space="preserve"> 年    月     日</w:t>
      </w:r>
    </w:p>
    <w:p>
      <w:pPr>
        <w:rPr>
          <w:rFonts w:cs="宋体" w:asciiTheme="minorEastAsia" w:hAnsiTheme="minorEastAsia" w:eastAsiaTheme="minorEastAsia"/>
          <w:b/>
          <w:bCs/>
          <w:sz w:val="28"/>
          <w:szCs w:val="28"/>
        </w:rPr>
      </w:pPr>
      <w:r>
        <w:rPr>
          <w:rFonts w:hint="eastAsia" w:cs="宋体" w:asciiTheme="minorEastAsia" w:hAnsiTheme="minorEastAsia" w:eastAsiaTheme="minorEastAsia"/>
          <w:b/>
          <w:bCs/>
          <w:color w:val="FF0000"/>
          <w:sz w:val="28"/>
          <w:szCs w:val="28"/>
        </w:rPr>
        <w:t>说明：供应商请手持未填写投标单价与合计价格的最终报价表参加磋商，供应商公章、法定代表人或法人授权代表签字或名章均需加盖完毕，请勿装订或密封在竞争性磋商响应文件中。</w:t>
      </w:r>
    </w:p>
    <w:p>
      <w:pPr>
        <w:widowControl/>
        <w:jc w:val="left"/>
        <w:rPr>
          <w:rFonts w:cs="Helvetica" w:asciiTheme="minorEastAsia" w:hAnsiTheme="minorEastAsia" w:eastAsiaTheme="minorEastAsia"/>
          <w:b/>
          <w:color w:val="222222"/>
          <w:kern w:val="0"/>
          <w:sz w:val="28"/>
          <w:szCs w:val="28"/>
        </w:rPr>
      </w:pPr>
      <w:r>
        <w:rPr>
          <w:rFonts w:cs="Helvetica" w:asciiTheme="minorEastAsia" w:hAnsiTheme="minorEastAsia" w:eastAsiaTheme="minorEastAsia"/>
          <w:b/>
          <w:color w:val="222222"/>
          <w:kern w:val="0"/>
          <w:sz w:val="28"/>
          <w:szCs w:val="28"/>
        </w:rPr>
        <w:br w:type="page"/>
      </w:r>
    </w:p>
    <w:p>
      <w:pPr>
        <w:pStyle w:val="6"/>
        <w:spacing w:before="124"/>
        <w:ind w:right="1187"/>
        <w:jc w:val="center"/>
      </w:pPr>
      <w:bookmarkStart w:id="104" w:name="_Toc6740"/>
      <w:bookmarkStart w:id="105" w:name="_Toc8137"/>
      <w:r>
        <w:rPr>
          <w:rFonts w:hint="eastAsia" w:cs="Helvetica" w:asciiTheme="minorEastAsia" w:hAnsiTheme="minorEastAsia" w:eastAsiaTheme="minorEastAsia"/>
          <w:b/>
          <w:color w:val="222222"/>
          <w:kern w:val="0"/>
          <w:sz w:val="30"/>
          <w:szCs w:val="30"/>
        </w:rPr>
        <w:t>五、</w:t>
      </w:r>
      <w:bookmarkEnd w:id="103"/>
      <w:bookmarkStart w:id="106" w:name="_Toc26247"/>
      <w:bookmarkStart w:id="107" w:name="_Toc22402"/>
      <w:bookmarkStart w:id="108" w:name="_Toc7967"/>
      <w:r>
        <w:t>分项报价明细表</w:t>
      </w:r>
    </w:p>
    <w:tbl>
      <w:tblPr>
        <w:tblStyle w:val="58"/>
        <w:tblW w:w="5000" w:type="pct"/>
        <w:tblInd w:w="0" w:type="dxa"/>
        <w:tblBorders>
          <w:top w:val="single" w:color="CCCCCC" w:sz="6" w:space="0"/>
          <w:left w:val="single" w:color="CCCCCC" w:sz="6"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8"/>
        <w:gridCol w:w="1900"/>
        <w:gridCol w:w="2400"/>
        <w:gridCol w:w="870"/>
        <w:gridCol w:w="930"/>
        <w:gridCol w:w="1478"/>
        <w:gridCol w:w="1574"/>
      </w:tblGrid>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8"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sz w:val="24"/>
                <w:szCs w:val="24"/>
              </w:rPr>
            </w:pPr>
            <w:r>
              <w:rPr>
                <w:sz w:val="24"/>
                <w:szCs w:val="24"/>
              </w:rPr>
              <w:t>  序号</w:t>
            </w:r>
          </w:p>
        </w:tc>
        <w:tc>
          <w:tcPr>
            <w:tcW w:w="1900"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sz w:val="24"/>
                <w:szCs w:val="24"/>
              </w:rPr>
            </w:pPr>
            <w:r>
              <w:rPr>
                <w:sz w:val="24"/>
                <w:szCs w:val="24"/>
              </w:rPr>
              <w:t>标的名称   </w:t>
            </w:r>
          </w:p>
        </w:tc>
        <w:tc>
          <w:tcPr>
            <w:tcW w:w="2400"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sz w:val="24"/>
                <w:szCs w:val="24"/>
                <w:highlight w:val="yellow"/>
              </w:rPr>
            </w:pPr>
            <w:r>
              <w:rPr>
                <w:sz w:val="24"/>
                <w:szCs w:val="24"/>
                <w:highlight w:val="none"/>
              </w:rPr>
              <w:t> 服务内容</w:t>
            </w:r>
          </w:p>
        </w:tc>
        <w:tc>
          <w:tcPr>
            <w:tcW w:w="870" w:type="dxa"/>
            <w:tcBorders>
              <w:bottom w:val="single" w:color="CCCCCC" w:sz="12" w:space="0"/>
              <w:right w:val="single" w:color="CCCCCC" w:sz="6" w:space="0"/>
            </w:tcBorders>
            <w:tcMar>
              <w:top w:w="45" w:type="dxa"/>
              <w:left w:w="75" w:type="dxa"/>
              <w:bottom w:w="45" w:type="dxa"/>
              <w:right w:w="75" w:type="dxa"/>
            </w:tcMar>
            <w:vAlign w:val="center"/>
          </w:tcPr>
          <w:p>
            <w:pPr>
              <w:widowControl/>
              <w:jc w:val="both"/>
              <w:rPr>
                <w:sz w:val="24"/>
                <w:szCs w:val="24"/>
              </w:rPr>
            </w:pPr>
            <w:r>
              <w:rPr>
                <w:sz w:val="24"/>
                <w:szCs w:val="24"/>
              </w:rPr>
              <w:t>数量   </w:t>
            </w:r>
          </w:p>
        </w:tc>
        <w:tc>
          <w:tcPr>
            <w:tcW w:w="930"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sz w:val="24"/>
                <w:szCs w:val="24"/>
              </w:rPr>
            </w:pPr>
            <w:r>
              <w:rPr>
                <w:sz w:val="24"/>
                <w:szCs w:val="24"/>
              </w:rPr>
              <w:t>单位 </w:t>
            </w:r>
          </w:p>
        </w:tc>
        <w:tc>
          <w:tcPr>
            <w:tcW w:w="1478"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rFonts w:hint="eastAsia" w:eastAsia="宋体"/>
                <w:sz w:val="24"/>
                <w:szCs w:val="24"/>
                <w:lang w:eastAsia="zh-CN"/>
              </w:rPr>
            </w:pPr>
            <w:r>
              <w:rPr>
                <w:sz w:val="24"/>
                <w:szCs w:val="24"/>
              </w:rPr>
              <w:t>单价</w:t>
            </w:r>
          </w:p>
          <w:p>
            <w:pPr>
              <w:widowControl/>
              <w:jc w:val="center"/>
              <w:rPr>
                <w:sz w:val="24"/>
                <w:szCs w:val="24"/>
              </w:rPr>
            </w:pPr>
            <w:r>
              <w:rPr>
                <w:sz w:val="24"/>
                <w:szCs w:val="24"/>
              </w:rPr>
              <w:t>（元）   </w:t>
            </w:r>
          </w:p>
        </w:tc>
        <w:tc>
          <w:tcPr>
            <w:tcW w:w="1574" w:type="dxa"/>
            <w:tcBorders>
              <w:bottom w:val="single" w:color="CCCCCC" w:sz="12" w:space="0"/>
              <w:right w:val="single" w:color="CCCCCC" w:sz="6" w:space="0"/>
            </w:tcBorders>
            <w:tcMar>
              <w:top w:w="45" w:type="dxa"/>
              <w:left w:w="75" w:type="dxa"/>
              <w:bottom w:w="45" w:type="dxa"/>
              <w:right w:w="75" w:type="dxa"/>
            </w:tcMar>
            <w:vAlign w:val="center"/>
          </w:tcPr>
          <w:p>
            <w:pPr>
              <w:widowControl/>
              <w:jc w:val="center"/>
              <w:rPr>
                <w:rFonts w:hint="eastAsia" w:eastAsia="宋体"/>
                <w:sz w:val="24"/>
                <w:szCs w:val="24"/>
                <w:lang w:eastAsia="zh-CN"/>
              </w:rPr>
            </w:pPr>
            <w:r>
              <w:rPr>
                <w:sz w:val="24"/>
                <w:szCs w:val="24"/>
              </w:rPr>
              <w:t>总价</w:t>
            </w:r>
          </w:p>
          <w:p>
            <w:pPr>
              <w:widowControl/>
              <w:jc w:val="center"/>
              <w:rPr>
                <w:sz w:val="24"/>
                <w:szCs w:val="24"/>
              </w:rPr>
            </w:pPr>
            <w:r>
              <w:rPr>
                <w:sz w:val="24"/>
                <w:szCs w:val="24"/>
              </w:rPr>
              <w:t>（元）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1</w:t>
            </w:r>
          </w:p>
        </w:tc>
        <w:tc>
          <w:tcPr>
            <w:tcW w:w="19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24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tc>
        <w:tc>
          <w:tcPr>
            <w:tcW w:w="87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93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47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574"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2</w:t>
            </w:r>
          </w:p>
        </w:tc>
        <w:tc>
          <w:tcPr>
            <w:tcW w:w="19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24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tc>
        <w:tc>
          <w:tcPr>
            <w:tcW w:w="87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93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47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574"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3</w:t>
            </w:r>
          </w:p>
        </w:tc>
        <w:tc>
          <w:tcPr>
            <w:tcW w:w="19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24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tc>
        <w:tc>
          <w:tcPr>
            <w:tcW w:w="87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93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47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574"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r>
      <w:tr>
        <w:tblPrEx>
          <w:tblBorders>
            <w:top w:val="single" w:color="CCCCCC" w:sz="6" w:space="0"/>
            <w:left w:val="single" w:color="CCCCCC"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9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240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p>
            <w:pPr>
              <w:widowControl/>
              <w:jc w:val="center"/>
              <w:rPr>
                <w:b/>
                <w:bCs/>
                <w:sz w:val="24"/>
                <w:szCs w:val="24"/>
              </w:rPr>
            </w:pPr>
            <w:r>
              <w:rPr>
                <w:b/>
                <w:bCs/>
                <w:sz w:val="24"/>
                <w:szCs w:val="24"/>
              </w:rPr>
              <w:t> </w:t>
            </w:r>
          </w:p>
        </w:tc>
        <w:tc>
          <w:tcPr>
            <w:tcW w:w="87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930"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478"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c>
          <w:tcPr>
            <w:tcW w:w="1574" w:type="dxa"/>
            <w:tcBorders>
              <w:bottom w:val="single" w:color="CCCCCC" w:sz="6" w:space="0"/>
              <w:right w:val="single" w:color="CCCCCC" w:sz="6" w:space="0"/>
            </w:tcBorders>
            <w:tcMar>
              <w:top w:w="45" w:type="dxa"/>
              <w:left w:w="75" w:type="dxa"/>
              <w:bottom w:w="45" w:type="dxa"/>
              <w:right w:w="75" w:type="dxa"/>
            </w:tcMar>
            <w:vAlign w:val="center"/>
          </w:tcPr>
          <w:p>
            <w:pPr>
              <w:widowControl/>
              <w:jc w:val="center"/>
              <w:rPr>
                <w:b/>
                <w:bCs/>
                <w:sz w:val="24"/>
                <w:szCs w:val="24"/>
              </w:rPr>
            </w:pPr>
            <w:r>
              <w:rPr>
                <w:b/>
                <w:bCs/>
                <w:sz w:val="24"/>
                <w:szCs w:val="24"/>
              </w:rPr>
              <w:t> </w:t>
            </w:r>
          </w:p>
        </w:tc>
      </w:tr>
    </w:tbl>
    <w:p>
      <w:pPr>
        <w:widowControl/>
        <w:shd w:val="clear" w:color="auto" w:fill="FFFFFF"/>
        <w:rPr>
          <w:rFonts w:ascii="Helvetica" w:hAnsi="Helvetica" w:cs="Helvetica"/>
          <w:b/>
          <w:bCs/>
          <w:color w:val="222222"/>
          <w:sz w:val="27"/>
          <w:szCs w:val="27"/>
        </w:rPr>
      </w:pPr>
    </w:p>
    <w:p>
      <w:pPr>
        <w:widowControl/>
        <w:shd w:val="clear" w:color="auto" w:fill="FFFFFF"/>
        <w:rPr>
          <w:rFonts w:ascii="Helvetica" w:hAnsi="Helvetica" w:cs="Helvetica"/>
          <w:color w:val="222222"/>
          <w:sz w:val="27"/>
          <w:szCs w:val="27"/>
        </w:rPr>
      </w:pPr>
      <w:r>
        <w:rPr>
          <w:rFonts w:ascii="Helvetica" w:hAnsi="Helvetica" w:cs="Helvetica"/>
          <w:color w:val="222222"/>
          <w:sz w:val="27"/>
          <w:szCs w:val="27"/>
        </w:rPr>
        <w:t>说明：</w:t>
      </w:r>
    </w:p>
    <w:p>
      <w:pPr>
        <w:widowControl/>
        <w:shd w:val="clear" w:color="auto" w:fill="FFFFFF"/>
        <w:rPr>
          <w:rFonts w:ascii="Helvetica" w:hAnsi="Helvetica" w:cs="Helvetica"/>
          <w:color w:val="222222"/>
          <w:sz w:val="27"/>
          <w:szCs w:val="27"/>
        </w:rPr>
      </w:pPr>
      <w:r>
        <w:rPr>
          <w:rFonts w:ascii="Helvetica" w:hAnsi="Helvetica" w:cs="Helvetica"/>
          <w:color w:val="222222"/>
          <w:sz w:val="27"/>
          <w:szCs w:val="27"/>
        </w:rPr>
        <w:t>        1.“投标标的”为货物的：上述表格应全部填写。</w:t>
      </w:r>
    </w:p>
    <w:p>
      <w:pPr>
        <w:widowControl/>
        <w:shd w:val="clear" w:color="auto" w:fill="FFFFFF"/>
        <w:rPr>
          <w:rFonts w:ascii="Helvetica" w:hAnsi="Helvetica" w:cs="Helvetica"/>
          <w:color w:val="222222"/>
          <w:sz w:val="27"/>
          <w:szCs w:val="27"/>
        </w:rPr>
      </w:pPr>
      <w:r>
        <w:rPr>
          <w:rFonts w:ascii="Helvetica" w:hAnsi="Helvetica" w:cs="Helvetica"/>
          <w:color w:val="222222"/>
          <w:sz w:val="27"/>
          <w:szCs w:val="27"/>
        </w:rPr>
        <w:t>        2.“投标标的”为服务的：如服务内容涉及品牌、规格型号的，上述表格应全部填写；如不涉及品牌、规格型号的，“制造商名称和产地”部分可不填写内容。</w:t>
      </w:r>
    </w:p>
    <w:p>
      <w:pPr>
        <w:widowControl/>
        <w:shd w:val="clear" w:color="auto" w:fill="FFFFFF"/>
        <w:spacing w:before="150" w:after="150"/>
        <w:rPr>
          <w:rFonts w:ascii="Helvetica" w:hAnsi="Helvetica" w:cs="Helvetica"/>
          <w:color w:val="222222"/>
          <w:sz w:val="27"/>
          <w:szCs w:val="27"/>
        </w:rPr>
      </w:pPr>
      <w:r>
        <w:rPr>
          <w:rFonts w:ascii="Helvetica" w:hAnsi="Helvetica" w:cs="Helvetica"/>
          <w:color w:val="222222"/>
          <w:sz w:val="27"/>
          <w:szCs w:val="27"/>
        </w:rPr>
        <w:t>        3.“投标标的”为工程的：如不涉及品牌、规格型号的，“制造商名称和产地”部分可不填写内容。</w:t>
      </w:r>
    </w:p>
    <w:p>
      <w:pPr>
        <w:pStyle w:val="3"/>
        <w:rPr>
          <w:sz w:val="24"/>
        </w:rPr>
      </w:pPr>
    </w:p>
    <w:p>
      <w:pPr>
        <w:pStyle w:val="3"/>
        <w:rPr>
          <w:sz w:val="24"/>
        </w:rPr>
      </w:pPr>
    </w:p>
    <w:p>
      <w:pPr>
        <w:pStyle w:val="3"/>
        <w:spacing w:before="6"/>
        <w:rPr>
          <w:sz w:val="33"/>
        </w:rPr>
      </w:pPr>
    </w:p>
    <w:p>
      <w:pPr>
        <w:pStyle w:val="3"/>
        <w:tabs>
          <w:tab w:val="left" w:pos="3199"/>
        </w:tabs>
        <w:ind w:left="260"/>
      </w:pPr>
      <w:r>
        <w:t>供</w:t>
      </w:r>
      <w:r>
        <w:rPr>
          <w:spacing w:val="-3"/>
        </w:rPr>
        <w:t>应</w:t>
      </w:r>
      <w:r>
        <w:t>商：</w:t>
      </w:r>
      <w:r>
        <w:rPr>
          <w:u w:val="single"/>
        </w:rPr>
        <w:t xml:space="preserve"> </w:t>
      </w:r>
      <w:r>
        <w:rPr>
          <w:u w:val="single"/>
        </w:rPr>
        <w:tab/>
      </w:r>
      <w:r>
        <w:t>（</w:t>
      </w:r>
      <w:r>
        <w:rPr>
          <w:spacing w:val="-3"/>
        </w:rPr>
        <w:t>公</w:t>
      </w:r>
      <w:r>
        <w:t>章）</w:t>
      </w:r>
    </w:p>
    <w:p>
      <w:pPr>
        <w:pStyle w:val="3"/>
        <w:rPr>
          <w:sz w:val="22"/>
        </w:rPr>
      </w:pPr>
    </w:p>
    <w:p>
      <w:pPr>
        <w:pStyle w:val="3"/>
        <w:tabs>
          <w:tab w:val="left" w:pos="7889"/>
        </w:tabs>
        <w:ind w:left="260"/>
        <w:rPr>
          <w:rFonts w:ascii="Times New Roman" w:eastAsia="Times New Roman"/>
        </w:rPr>
      </w:pPr>
      <w:r>
        <w:rPr>
          <w:spacing w:val="-1"/>
        </w:rPr>
        <w:t>法</w:t>
      </w:r>
      <w:r>
        <w:rPr>
          <w:spacing w:val="-3"/>
        </w:rPr>
        <w:t>定</w:t>
      </w:r>
      <w:r>
        <w:rPr>
          <w:spacing w:val="-1"/>
        </w:rPr>
        <w:t>代表</w:t>
      </w:r>
      <w:r>
        <w:rPr>
          <w:spacing w:val="-3"/>
        </w:rPr>
        <w:t>人</w:t>
      </w:r>
      <w:r>
        <w:rPr>
          <w:spacing w:val="-1"/>
        </w:rPr>
        <w:t>或法</w:t>
      </w:r>
      <w:r>
        <w:rPr>
          <w:spacing w:val="-3"/>
        </w:rPr>
        <w:t>人</w:t>
      </w:r>
      <w:r>
        <w:rPr>
          <w:spacing w:val="-1"/>
        </w:rPr>
        <w:t>授权</w:t>
      </w:r>
      <w:r>
        <w:rPr>
          <w:spacing w:val="-3"/>
        </w:rPr>
        <w:t>代</w:t>
      </w:r>
      <w:r>
        <w:rPr>
          <w:spacing w:val="-1"/>
        </w:rPr>
        <w:t>表（</w:t>
      </w:r>
      <w:r>
        <w:rPr>
          <w:spacing w:val="-3"/>
        </w:rPr>
        <w:t>签</w:t>
      </w:r>
      <w:r>
        <w:rPr>
          <w:spacing w:val="-1"/>
        </w:rPr>
        <w:t>字或</w:t>
      </w:r>
      <w:r>
        <w:rPr>
          <w:spacing w:val="-3"/>
        </w:rPr>
        <w:t>盖</w:t>
      </w:r>
      <w:r>
        <w:rPr>
          <w:spacing w:val="-1"/>
        </w:rPr>
        <w:t>章）：</w:t>
      </w:r>
      <w:r>
        <w:rPr>
          <w:spacing w:val="-2"/>
        </w:rPr>
        <w:t xml:space="preserve"> </w:t>
      </w:r>
      <w:r>
        <w:rPr>
          <w:rFonts w:ascii="Times New Roman" w:eastAsia="Times New Roman"/>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tabs>
          <w:tab w:val="left" w:pos="839"/>
          <w:tab w:val="left" w:pos="1819"/>
        </w:tabs>
        <w:spacing w:before="202"/>
        <w:ind w:right="543"/>
        <w:jc w:val="right"/>
      </w:pPr>
      <w:r>
        <w:t>年</w:t>
      </w:r>
      <w:r>
        <w:tab/>
      </w:r>
      <w:r>
        <w:t>月</w:t>
      </w:r>
      <w:r>
        <w:tab/>
      </w:r>
      <w:r>
        <w:t>日</w:t>
      </w:r>
    </w:p>
    <w:p>
      <w:pPr>
        <w:jc w:val="right"/>
        <w:sectPr>
          <w:footerReference r:id="rId6" w:type="default"/>
          <w:pgSz w:w="11910" w:h="16840"/>
          <w:pgMar w:top="1134" w:right="1020" w:bottom="1134" w:left="1020" w:header="878" w:footer="1200" w:gutter="0"/>
          <w:pgNumType w:fmt="decimal" w:start="1"/>
          <w:cols w:space="0" w:num="1"/>
        </w:sectPr>
      </w:pPr>
    </w:p>
    <w:p>
      <w:pPr>
        <w:autoSpaceDE w:val="0"/>
        <w:autoSpaceDN w:val="0"/>
        <w:spacing w:line="360" w:lineRule="auto"/>
        <w:jc w:val="center"/>
        <w:outlineLvl w:val="0"/>
        <w:rPr>
          <w:rFonts w:ascii="宋体" w:hAnsi="宋体" w:cs="Helvetica"/>
          <w:b/>
          <w:color w:val="222222"/>
          <w:kern w:val="0"/>
          <w:sz w:val="28"/>
          <w:szCs w:val="28"/>
        </w:rPr>
      </w:pPr>
      <w:r>
        <w:rPr>
          <w:rFonts w:hint="eastAsia" w:ascii="宋体" w:hAnsi="宋体" w:cs="Helvetica"/>
          <w:b/>
          <w:color w:val="222222"/>
          <w:kern w:val="0"/>
          <w:sz w:val="28"/>
          <w:szCs w:val="28"/>
          <w:lang w:eastAsia="zh-CN"/>
        </w:rPr>
        <w:t>六、商务</w:t>
      </w:r>
      <w:r>
        <w:rPr>
          <w:rFonts w:ascii="Helvetica" w:hAnsi="Helvetica" w:cs="Helvetica"/>
          <w:b/>
          <w:bCs/>
          <w:color w:val="222222"/>
          <w:kern w:val="0"/>
          <w:sz w:val="27"/>
          <w:szCs w:val="27"/>
        </w:rPr>
        <w:t>偏离表</w:t>
      </w:r>
      <w:bookmarkEnd w:id="104"/>
      <w:bookmarkEnd w:id="105"/>
      <w:bookmarkEnd w:id="106"/>
      <w:bookmarkEnd w:id="107"/>
      <w:bookmarkEnd w:id="108"/>
    </w:p>
    <w:p>
      <w:pPr>
        <w:rPr>
          <w:sz w:val="28"/>
          <w:szCs w:val="28"/>
        </w:rPr>
      </w:pPr>
      <w:r>
        <w:rPr>
          <w:rFonts w:hint="eastAsia" w:ascii="宋体" w:hAnsi="宋体"/>
          <w:color w:val="000000"/>
          <w:sz w:val="28"/>
          <w:szCs w:val="28"/>
        </w:rPr>
        <w:t>项目编号</w:t>
      </w:r>
      <w:r>
        <w:rPr>
          <w:rFonts w:hint="eastAsia"/>
          <w:sz w:val="28"/>
          <w:szCs w:val="28"/>
        </w:rPr>
        <w:t xml:space="preserve">： </w:t>
      </w:r>
      <w:r>
        <w:rPr>
          <w:rFonts w:hint="eastAsia"/>
          <w:sz w:val="24"/>
        </w:rPr>
        <w:t xml:space="preserve">                                    </w:t>
      </w:r>
      <w:r>
        <w:rPr>
          <w:rFonts w:hint="eastAsia"/>
          <w:sz w:val="24"/>
        </w:rPr>
        <w:tab/>
      </w:r>
    </w:p>
    <w:tbl>
      <w:tblPr>
        <w:tblStyle w:val="58"/>
        <w:tblpPr w:leftFromText="180" w:rightFromText="180" w:vertAnchor="text" w:horzAnchor="page" w:tblpXSpec="center" w:tblpY="188"/>
        <w:tblOverlap w:val="never"/>
        <w:tblW w:w="8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921"/>
        <w:gridCol w:w="2847"/>
        <w:gridCol w:w="1171"/>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9" w:hRule="atLeast"/>
        </w:trPr>
        <w:tc>
          <w:tcPr>
            <w:tcW w:w="784" w:type="dxa"/>
            <w:vAlign w:val="center"/>
          </w:tcPr>
          <w:p>
            <w:pPr>
              <w:pStyle w:val="107"/>
              <w:spacing w:before="1"/>
              <w:ind w:left="194" w:right="183"/>
              <w:jc w:val="center"/>
              <w:rPr>
                <w:rFonts w:ascii="Calibri" w:hAnsi="Calibri" w:cs="Times New Roman"/>
                <w:color w:val="000000"/>
                <w:sz w:val="27"/>
                <w:szCs w:val="27"/>
                <w:lang w:val="en-US" w:bidi="ar-SA"/>
              </w:rPr>
            </w:pPr>
            <w:r>
              <w:rPr>
                <w:rFonts w:ascii="Calibri" w:hAnsi="Calibri" w:cs="Times New Roman"/>
                <w:color w:val="000000"/>
                <w:sz w:val="27"/>
                <w:szCs w:val="27"/>
                <w:lang w:val="en-US" w:bidi="ar-SA"/>
              </w:rPr>
              <w:t>序号</w:t>
            </w:r>
          </w:p>
        </w:tc>
        <w:tc>
          <w:tcPr>
            <w:tcW w:w="2921" w:type="dxa"/>
            <w:vAlign w:val="center"/>
          </w:tcPr>
          <w:p>
            <w:pPr>
              <w:jc w:val="center"/>
              <w:rPr>
                <w:rFonts w:ascii="Calibri" w:hAnsi="Calibri"/>
                <w:color w:val="000000"/>
                <w:sz w:val="27"/>
                <w:szCs w:val="27"/>
              </w:rPr>
            </w:pPr>
            <w:r>
              <w:rPr>
                <w:rFonts w:hint="eastAsia" w:ascii="Calibri" w:hAnsi="Calibri"/>
                <w:color w:val="000000"/>
                <w:sz w:val="27"/>
                <w:szCs w:val="27"/>
                <w:lang w:eastAsia="zh-CN"/>
              </w:rPr>
              <w:t>磋商文件商务</w:t>
            </w:r>
            <w:r>
              <w:rPr>
                <w:rFonts w:hint="eastAsia" w:ascii="Calibri" w:hAnsi="Calibri"/>
                <w:color w:val="000000"/>
                <w:sz w:val="27"/>
                <w:szCs w:val="27"/>
              </w:rPr>
              <w:t>要求</w:t>
            </w:r>
          </w:p>
        </w:tc>
        <w:tc>
          <w:tcPr>
            <w:tcW w:w="2847" w:type="dxa"/>
            <w:vAlign w:val="center"/>
          </w:tcPr>
          <w:p>
            <w:pPr>
              <w:jc w:val="center"/>
              <w:rPr>
                <w:rFonts w:ascii="Calibri" w:hAnsi="Calibri"/>
                <w:color w:val="000000"/>
                <w:sz w:val="27"/>
                <w:szCs w:val="27"/>
              </w:rPr>
            </w:pPr>
            <w:r>
              <w:rPr>
                <w:rFonts w:ascii="Calibri" w:hAnsi="Calibri"/>
                <w:color w:val="000000"/>
                <w:sz w:val="27"/>
                <w:szCs w:val="27"/>
              </w:rPr>
              <w:t>供应商提供响应内容</w:t>
            </w:r>
          </w:p>
        </w:tc>
        <w:tc>
          <w:tcPr>
            <w:tcW w:w="1171" w:type="dxa"/>
            <w:vAlign w:val="center"/>
          </w:tcPr>
          <w:p>
            <w:pPr>
              <w:pStyle w:val="107"/>
              <w:spacing w:before="1"/>
              <w:ind w:left="194" w:right="183"/>
              <w:jc w:val="center"/>
              <w:rPr>
                <w:rFonts w:ascii="Calibri" w:hAnsi="Calibri" w:cs="Times New Roman"/>
                <w:color w:val="000000"/>
                <w:sz w:val="27"/>
                <w:szCs w:val="27"/>
                <w:lang w:val="en-US" w:bidi="ar-SA"/>
              </w:rPr>
            </w:pPr>
            <w:r>
              <w:rPr>
                <w:rFonts w:ascii="Calibri" w:hAnsi="Calibri" w:cs="Times New Roman"/>
                <w:color w:val="000000"/>
                <w:sz w:val="27"/>
                <w:szCs w:val="27"/>
                <w:lang w:val="en-US" w:bidi="ar-SA"/>
              </w:rPr>
              <w:t>响应程度</w:t>
            </w:r>
          </w:p>
        </w:tc>
        <w:tc>
          <w:tcPr>
            <w:tcW w:w="1154" w:type="dxa"/>
            <w:vAlign w:val="center"/>
          </w:tcPr>
          <w:p>
            <w:pPr>
              <w:pStyle w:val="107"/>
              <w:spacing w:before="1"/>
              <w:ind w:left="194" w:right="183"/>
              <w:jc w:val="center"/>
              <w:rPr>
                <w:rFonts w:ascii="Calibri" w:hAnsi="Calibri" w:cs="Times New Roman"/>
                <w:color w:val="000000"/>
                <w:sz w:val="27"/>
                <w:szCs w:val="27"/>
                <w:lang w:val="en-US" w:bidi="ar-SA"/>
              </w:rPr>
            </w:pPr>
            <w:r>
              <w:rPr>
                <w:rFonts w:hint="eastAsia" w:ascii="Calibri" w:hAnsi="Calibri" w:cs="Times New Roman"/>
                <w:color w:val="000000"/>
                <w:sz w:val="27"/>
                <w:szCs w:val="27"/>
                <w:lang w:val="en-US"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784" w:type="dxa"/>
          </w:tcPr>
          <w:p>
            <w:pPr>
              <w:pStyle w:val="107"/>
              <w:ind w:left="1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921" w:type="dxa"/>
          </w:tcPr>
          <w:p>
            <w:pPr>
              <w:pStyle w:val="107"/>
              <w:rPr>
                <w:rFonts w:asciiTheme="minorEastAsia" w:hAnsiTheme="minorEastAsia" w:eastAsiaTheme="minorEastAsia"/>
                <w:sz w:val="28"/>
                <w:szCs w:val="28"/>
              </w:rPr>
            </w:pPr>
          </w:p>
        </w:tc>
        <w:tc>
          <w:tcPr>
            <w:tcW w:w="2847" w:type="dxa"/>
          </w:tcPr>
          <w:p>
            <w:pPr>
              <w:pStyle w:val="107"/>
              <w:rPr>
                <w:rFonts w:asciiTheme="minorEastAsia" w:hAnsiTheme="minorEastAsia" w:eastAsiaTheme="minorEastAsia"/>
                <w:sz w:val="28"/>
                <w:szCs w:val="28"/>
              </w:rPr>
            </w:pPr>
          </w:p>
        </w:tc>
        <w:tc>
          <w:tcPr>
            <w:tcW w:w="1171" w:type="dxa"/>
          </w:tcPr>
          <w:p>
            <w:pPr>
              <w:pStyle w:val="107"/>
              <w:rPr>
                <w:rFonts w:asciiTheme="minorEastAsia" w:hAnsiTheme="minorEastAsia" w:eastAsiaTheme="minorEastAsia"/>
                <w:sz w:val="28"/>
                <w:szCs w:val="28"/>
              </w:rPr>
            </w:pPr>
          </w:p>
        </w:tc>
        <w:tc>
          <w:tcPr>
            <w:tcW w:w="1154" w:type="dxa"/>
          </w:tcPr>
          <w:p>
            <w:pPr>
              <w:pStyle w:val="107"/>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4" w:hRule="atLeast"/>
        </w:trPr>
        <w:tc>
          <w:tcPr>
            <w:tcW w:w="784" w:type="dxa"/>
          </w:tcPr>
          <w:p>
            <w:pPr>
              <w:pStyle w:val="107"/>
              <w:spacing w:before="1"/>
              <w:ind w:left="11"/>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921" w:type="dxa"/>
          </w:tcPr>
          <w:p>
            <w:pPr>
              <w:pStyle w:val="107"/>
              <w:rPr>
                <w:rFonts w:asciiTheme="minorEastAsia" w:hAnsiTheme="minorEastAsia" w:eastAsiaTheme="minorEastAsia"/>
                <w:sz w:val="28"/>
                <w:szCs w:val="28"/>
              </w:rPr>
            </w:pPr>
          </w:p>
        </w:tc>
        <w:tc>
          <w:tcPr>
            <w:tcW w:w="2847" w:type="dxa"/>
          </w:tcPr>
          <w:p>
            <w:pPr>
              <w:pStyle w:val="107"/>
              <w:rPr>
                <w:rFonts w:asciiTheme="minorEastAsia" w:hAnsiTheme="minorEastAsia" w:eastAsiaTheme="minorEastAsia"/>
                <w:sz w:val="28"/>
                <w:szCs w:val="28"/>
              </w:rPr>
            </w:pPr>
          </w:p>
        </w:tc>
        <w:tc>
          <w:tcPr>
            <w:tcW w:w="1171" w:type="dxa"/>
          </w:tcPr>
          <w:p>
            <w:pPr>
              <w:pStyle w:val="107"/>
              <w:rPr>
                <w:rFonts w:asciiTheme="minorEastAsia" w:hAnsiTheme="minorEastAsia" w:eastAsiaTheme="minorEastAsia"/>
                <w:sz w:val="28"/>
                <w:szCs w:val="28"/>
              </w:rPr>
            </w:pPr>
          </w:p>
        </w:tc>
        <w:tc>
          <w:tcPr>
            <w:tcW w:w="1154" w:type="dxa"/>
          </w:tcPr>
          <w:p>
            <w:pPr>
              <w:pStyle w:val="107"/>
              <w:rPr>
                <w:rFonts w:asciiTheme="minorEastAsia" w:hAnsiTheme="minorEastAsia" w:eastAsiaTheme="minorEastAsi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1" w:hRule="atLeast"/>
        </w:trPr>
        <w:tc>
          <w:tcPr>
            <w:tcW w:w="784" w:type="dxa"/>
          </w:tcPr>
          <w:p>
            <w:pPr>
              <w:pStyle w:val="107"/>
              <w:ind w:left="11"/>
              <w:jc w:val="center"/>
              <w:rPr>
                <w:rFonts w:asciiTheme="minorEastAsia" w:hAnsiTheme="minorEastAsia" w:eastAsiaTheme="minorEastAsia"/>
                <w:sz w:val="28"/>
                <w:szCs w:val="28"/>
              </w:rPr>
            </w:pPr>
            <w:r>
              <w:rPr>
                <w:rFonts w:asciiTheme="minorEastAsia" w:hAnsiTheme="minorEastAsia" w:eastAsiaTheme="minorEastAsia"/>
                <w:sz w:val="28"/>
                <w:szCs w:val="28"/>
              </w:rPr>
              <w:t>…</w:t>
            </w:r>
          </w:p>
        </w:tc>
        <w:tc>
          <w:tcPr>
            <w:tcW w:w="2921" w:type="dxa"/>
          </w:tcPr>
          <w:p>
            <w:pPr>
              <w:pStyle w:val="107"/>
              <w:rPr>
                <w:rFonts w:asciiTheme="minorEastAsia" w:hAnsiTheme="minorEastAsia" w:eastAsiaTheme="minorEastAsia"/>
                <w:sz w:val="28"/>
                <w:szCs w:val="28"/>
              </w:rPr>
            </w:pPr>
          </w:p>
        </w:tc>
        <w:tc>
          <w:tcPr>
            <w:tcW w:w="2847" w:type="dxa"/>
          </w:tcPr>
          <w:p>
            <w:pPr>
              <w:pStyle w:val="107"/>
              <w:rPr>
                <w:rFonts w:asciiTheme="minorEastAsia" w:hAnsiTheme="minorEastAsia" w:eastAsiaTheme="minorEastAsia"/>
                <w:sz w:val="28"/>
                <w:szCs w:val="28"/>
              </w:rPr>
            </w:pPr>
          </w:p>
        </w:tc>
        <w:tc>
          <w:tcPr>
            <w:tcW w:w="1171" w:type="dxa"/>
          </w:tcPr>
          <w:p>
            <w:pPr>
              <w:pStyle w:val="107"/>
              <w:rPr>
                <w:rFonts w:asciiTheme="minorEastAsia" w:hAnsiTheme="minorEastAsia" w:eastAsiaTheme="minorEastAsia"/>
                <w:sz w:val="28"/>
                <w:szCs w:val="28"/>
              </w:rPr>
            </w:pPr>
          </w:p>
        </w:tc>
        <w:tc>
          <w:tcPr>
            <w:tcW w:w="1154" w:type="dxa"/>
          </w:tcPr>
          <w:p>
            <w:pPr>
              <w:pStyle w:val="107"/>
              <w:rPr>
                <w:rFonts w:asciiTheme="minorEastAsia" w:hAnsiTheme="minorEastAsia" w:eastAsiaTheme="minorEastAsia"/>
                <w:sz w:val="28"/>
                <w:szCs w:val="28"/>
              </w:rPr>
            </w:pPr>
          </w:p>
        </w:tc>
      </w:tr>
    </w:tbl>
    <w:p>
      <w:pPr>
        <w:rPr>
          <w:sz w:val="28"/>
          <w:szCs w:val="28"/>
        </w:rPr>
      </w:pPr>
    </w:p>
    <w:p>
      <w:pPr>
        <w:spacing w:after="120" w:afterLines="50"/>
        <w:rPr>
          <w:sz w:val="28"/>
          <w:szCs w:val="28"/>
        </w:rPr>
      </w:pPr>
      <w:r>
        <w:rPr>
          <w:rFonts w:hint="eastAsia"/>
          <w:sz w:val="28"/>
          <w:szCs w:val="28"/>
        </w:rPr>
        <w:t>说明：</w:t>
      </w:r>
    </w:p>
    <w:p>
      <w:pPr>
        <w:snapToGrid w:val="0"/>
        <w:spacing w:line="460" w:lineRule="exact"/>
        <w:ind w:left="420" w:leftChars="200"/>
        <w:rPr>
          <w:sz w:val="28"/>
          <w:szCs w:val="28"/>
        </w:rPr>
      </w:pPr>
      <w:r>
        <w:rPr>
          <w:rFonts w:hint="eastAsia"/>
          <w:sz w:val="28"/>
          <w:szCs w:val="28"/>
        </w:rPr>
        <w:t>1、</w:t>
      </w:r>
      <w:r>
        <w:rPr>
          <w:rFonts w:hint="eastAsia" w:ascii="宋体" w:hAnsi="宋体" w:cs="宋体"/>
          <w:color w:val="000000"/>
          <w:sz w:val="27"/>
          <w:szCs w:val="27"/>
        </w:rPr>
        <w:t>供应商应当如实填写上表“</w:t>
      </w:r>
      <w:r>
        <w:rPr>
          <w:rFonts w:ascii="Calibri" w:hAnsi="Calibri"/>
          <w:color w:val="000000"/>
          <w:sz w:val="27"/>
          <w:szCs w:val="27"/>
        </w:rPr>
        <w:t>供应商提供响应内容</w:t>
      </w:r>
      <w:r>
        <w:rPr>
          <w:rFonts w:hint="eastAsia" w:ascii="宋体" w:hAnsi="宋体" w:cs="宋体"/>
          <w:color w:val="000000"/>
          <w:sz w:val="27"/>
          <w:szCs w:val="27"/>
        </w:rPr>
        <w:t>”处内容，对磋商文件提出的要求和条件作出明确响应，并列明具体响应数值或内容，</w:t>
      </w:r>
      <w:r>
        <w:rPr>
          <w:rFonts w:hint="eastAsia" w:ascii="宋体" w:hAnsi="宋体" w:cs="宋体"/>
          <w:color w:val="000000"/>
          <w:kern w:val="0"/>
          <w:sz w:val="27"/>
          <w:szCs w:val="27"/>
        </w:rPr>
        <w:t>只注明符合、满足等无具体内容表述的，将视为未实质性满足磋商文件要求。</w:t>
      </w:r>
    </w:p>
    <w:p>
      <w:pPr>
        <w:snapToGrid w:val="0"/>
        <w:spacing w:line="460" w:lineRule="exact"/>
        <w:ind w:left="420" w:leftChars="200"/>
        <w:rPr>
          <w:sz w:val="28"/>
          <w:szCs w:val="28"/>
        </w:rPr>
      </w:pPr>
      <w:r>
        <w:rPr>
          <w:rFonts w:hint="eastAsia"/>
          <w:sz w:val="28"/>
          <w:szCs w:val="28"/>
        </w:rPr>
        <w:t>2、</w:t>
      </w:r>
      <w:r>
        <w:rPr>
          <w:rFonts w:hint="eastAsia" w:ascii="Helvetica" w:hAnsi="Helvetica" w:cs="Helvetica"/>
          <w:color w:val="222222"/>
          <w:kern w:val="0"/>
          <w:sz w:val="27"/>
          <w:szCs w:val="27"/>
        </w:rPr>
        <w:t>“响应</w:t>
      </w:r>
      <w:r>
        <w:rPr>
          <w:rFonts w:ascii="Helvetica" w:hAnsi="Helvetica" w:cs="Helvetica"/>
          <w:color w:val="222222"/>
          <w:kern w:val="0"/>
          <w:sz w:val="27"/>
          <w:szCs w:val="27"/>
        </w:rPr>
        <w:t>程度</w:t>
      </w:r>
      <w:r>
        <w:rPr>
          <w:rFonts w:hint="eastAsia" w:ascii="Helvetica" w:hAnsi="Helvetica" w:cs="Helvetica"/>
          <w:color w:val="222222"/>
          <w:kern w:val="0"/>
          <w:sz w:val="27"/>
          <w:szCs w:val="27"/>
        </w:rPr>
        <w:t>”</w:t>
      </w:r>
      <w:r>
        <w:rPr>
          <w:rFonts w:ascii="Helvetica" w:hAnsi="Helvetica" w:cs="Helvetica"/>
          <w:color w:val="222222"/>
          <w:kern w:val="0"/>
          <w:sz w:val="27"/>
          <w:szCs w:val="27"/>
        </w:rPr>
        <w:t>处可填写满足、响应或正偏离、负偏离</w:t>
      </w:r>
      <w:r>
        <w:rPr>
          <w:rFonts w:hint="eastAsia" w:ascii="Helvetica" w:hAnsi="Helvetica" w:cs="Helvetica"/>
          <w:color w:val="222222"/>
          <w:kern w:val="0"/>
          <w:sz w:val="27"/>
          <w:szCs w:val="27"/>
        </w:rPr>
        <w:t>。</w:t>
      </w:r>
      <w:r>
        <w:rPr>
          <w:rFonts w:hint="eastAsia" w:ascii="宋体" w:hAnsi="宋体" w:cs="宋体"/>
          <w:color w:val="000000"/>
          <w:sz w:val="27"/>
          <w:szCs w:val="27"/>
        </w:rPr>
        <w:t>“备注”处可填写偏离情况的具体说明。</w:t>
      </w:r>
    </w:p>
    <w:p>
      <w:pPr>
        <w:rPr>
          <w:sz w:val="28"/>
          <w:szCs w:val="28"/>
        </w:rPr>
      </w:pPr>
    </w:p>
    <w:p>
      <w:pPr>
        <w:rPr>
          <w:sz w:val="28"/>
          <w:szCs w:val="28"/>
        </w:rPr>
      </w:pPr>
    </w:p>
    <w:p>
      <w:pPr>
        <w:rPr>
          <w:sz w:val="28"/>
          <w:szCs w:val="28"/>
        </w:rPr>
      </w:pPr>
    </w:p>
    <w:p>
      <w:pPr>
        <w:pStyle w:val="17"/>
        <w:snapToGrid w:val="0"/>
        <w:ind w:firstLine="560"/>
        <w:jc w:val="left"/>
        <w:rPr>
          <w:rFonts w:ascii="宋体" w:hAnsi="宋体" w:cs="宋体"/>
          <w:sz w:val="28"/>
          <w:szCs w:val="28"/>
        </w:rPr>
      </w:pPr>
      <w:r>
        <w:rPr>
          <w:rFonts w:hint="eastAsia" w:ascii="宋体" w:hAnsi="宋体" w:cs="宋体"/>
          <w:sz w:val="28"/>
          <w:szCs w:val="28"/>
        </w:rPr>
        <w:t>供应商名称：（公章）</w:t>
      </w:r>
    </w:p>
    <w:p>
      <w:pPr>
        <w:pStyle w:val="17"/>
        <w:snapToGrid w:val="0"/>
        <w:ind w:firstLine="560"/>
        <w:jc w:val="left"/>
        <w:rPr>
          <w:rFonts w:ascii="宋体" w:hAnsi="宋体" w:cs="宋体"/>
          <w:sz w:val="28"/>
          <w:szCs w:val="28"/>
        </w:rPr>
      </w:pPr>
    </w:p>
    <w:p>
      <w:pPr>
        <w:pStyle w:val="17"/>
        <w:snapToGrid w:val="0"/>
        <w:ind w:firstLine="560"/>
        <w:jc w:val="left"/>
        <w:rPr>
          <w:b/>
          <w:bCs/>
          <w:sz w:val="28"/>
          <w:szCs w:val="28"/>
        </w:rPr>
      </w:pPr>
      <w:r>
        <w:rPr>
          <w:rFonts w:hint="eastAsia" w:ascii="宋体" w:hAnsi="宋体" w:cs="宋体"/>
          <w:sz w:val="28"/>
          <w:szCs w:val="28"/>
        </w:rPr>
        <w:t>法定代表人或法人授权代表（签字或盖章）：</w:t>
      </w:r>
      <w:r>
        <w:rPr>
          <w:rFonts w:hint="eastAsia" w:ascii="宋体" w:hAnsi="宋体" w:cs="宋体"/>
          <w:sz w:val="28"/>
          <w:szCs w:val="28"/>
          <w:u w:val="single"/>
        </w:rPr>
        <w:t xml:space="preserve">             </w:t>
      </w:r>
    </w:p>
    <w:p>
      <w:pPr>
        <w:jc w:val="right"/>
        <w:rPr>
          <w:rFonts w:hint="eastAsia"/>
          <w:sz w:val="28"/>
          <w:szCs w:val="28"/>
        </w:rPr>
      </w:pPr>
    </w:p>
    <w:p>
      <w:pPr>
        <w:jc w:val="right"/>
        <w:rPr>
          <w:rFonts w:hint="eastAsia"/>
          <w:sz w:val="28"/>
          <w:szCs w:val="28"/>
        </w:rPr>
      </w:pPr>
    </w:p>
    <w:p>
      <w:pPr>
        <w:jc w:val="right"/>
        <w:rPr>
          <w:sz w:val="28"/>
          <w:szCs w:val="28"/>
        </w:rPr>
      </w:pPr>
      <w:r>
        <w:rPr>
          <w:rFonts w:hint="eastAsia"/>
          <w:sz w:val="28"/>
          <w:szCs w:val="28"/>
        </w:rPr>
        <w:t xml:space="preserve">年 </w:t>
      </w:r>
      <w:r>
        <w:rPr>
          <w:rFonts w:hint="eastAsia"/>
          <w:sz w:val="28"/>
          <w:szCs w:val="28"/>
        </w:rPr>
        <w:tab/>
      </w:r>
      <w:r>
        <w:rPr>
          <w:rFonts w:hint="eastAsia"/>
          <w:sz w:val="28"/>
          <w:szCs w:val="28"/>
        </w:rPr>
        <w:t>月</w:t>
      </w:r>
      <w:r>
        <w:rPr>
          <w:rFonts w:hint="eastAsia"/>
          <w:sz w:val="28"/>
          <w:szCs w:val="28"/>
        </w:rPr>
        <w:tab/>
      </w:r>
      <w:r>
        <w:rPr>
          <w:rFonts w:hint="eastAsia"/>
          <w:sz w:val="28"/>
          <w:szCs w:val="28"/>
        </w:rPr>
        <w:t xml:space="preserve">  日</w:t>
      </w:r>
    </w:p>
    <w:p>
      <w:pPr>
        <w:autoSpaceDE w:val="0"/>
        <w:autoSpaceDN w:val="0"/>
        <w:spacing w:line="360" w:lineRule="auto"/>
        <w:jc w:val="right"/>
        <w:rPr>
          <w:rFonts w:cs="宋体" w:asciiTheme="minorEastAsia" w:hAnsiTheme="minorEastAsia" w:eastAsiaTheme="minorEastAsia"/>
          <w:sz w:val="28"/>
          <w:szCs w:val="28"/>
        </w:rPr>
      </w:pPr>
    </w:p>
    <w:p>
      <w:pPr>
        <w:widowControl/>
        <w:jc w:val="left"/>
        <w:rPr>
          <w:rFonts w:cs="宋体" w:asciiTheme="minorEastAsia" w:hAnsiTheme="minorEastAsia" w:eastAsiaTheme="minorEastAsia"/>
          <w:b/>
          <w:bCs/>
          <w:kern w:val="0"/>
          <w:sz w:val="28"/>
          <w:szCs w:val="28"/>
        </w:rPr>
      </w:pPr>
      <w:r>
        <w:rPr>
          <w:rFonts w:cs="宋体" w:asciiTheme="minorEastAsia" w:hAnsiTheme="minorEastAsia" w:eastAsiaTheme="minorEastAsia"/>
          <w:b/>
          <w:bCs/>
          <w:kern w:val="0"/>
          <w:sz w:val="28"/>
          <w:szCs w:val="28"/>
        </w:rPr>
        <w:br w:type="page"/>
      </w:r>
    </w:p>
    <w:p>
      <w:pPr>
        <w:jc w:val="center"/>
        <w:rPr>
          <w:b/>
          <w:bCs/>
          <w:sz w:val="36"/>
          <w:szCs w:val="36"/>
        </w:rPr>
      </w:pPr>
      <w:bookmarkStart w:id="109" w:name="_Toc3448"/>
      <w:bookmarkStart w:id="110" w:name="_Toc612"/>
      <w:r>
        <w:rPr>
          <w:rFonts w:hint="eastAsia" w:cs="Helvetica" w:asciiTheme="minorEastAsia" w:hAnsiTheme="minorEastAsia" w:eastAsiaTheme="minorEastAsia"/>
          <w:b/>
          <w:color w:val="222222"/>
          <w:kern w:val="0"/>
          <w:sz w:val="30"/>
          <w:szCs w:val="30"/>
          <w:lang w:eastAsia="zh-CN"/>
        </w:rPr>
        <w:t>七</w:t>
      </w:r>
      <w:r>
        <w:rPr>
          <w:rFonts w:hint="eastAsia" w:cs="Helvetica" w:asciiTheme="minorEastAsia" w:hAnsiTheme="minorEastAsia" w:eastAsiaTheme="minorEastAsia"/>
          <w:b/>
          <w:color w:val="222222"/>
          <w:kern w:val="0"/>
          <w:sz w:val="30"/>
          <w:szCs w:val="30"/>
        </w:rPr>
        <w:t>、</w:t>
      </w:r>
      <w:bookmarkEnd w:id="109"/>
      <w:bookmarkEnd w:id="110"/>
      <w:r>
        <w:rPr>
          <w:rFonts w:hint="eastAsia"/>
          <w:b/>
          <w:bCs/>
          <w:sz w:val="36"/>
          <w:szCs w:val="36"/>
        </w:rPr>
        <w:t>项目组成人员一览表</w:t>
      </w:r>
    </w:p>
    <w:p>
      <w:pPr>
        <w:spacing w:line="360" w:lineRule="auto"/>
        <w:jc w:val="center"/>
        <w:rPr>
          <w:rFonts w:ascii="宋体" w:hAnsi="宋体"/>
          <w:sz w:val="27"/>
          <w:szCs w:val="27"/>
        </w:rPr>
      </w:pPr>
    </w:p>
    <w:tbl>
      <w:tblPr>
        <w:tblStyle w:val="58"/>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558"/>
        <w:gridCol w:w="2422"/>
        <w:gridCol w:w="1398"/>
        <w:gridCol w:w="1794"/>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98" w:type="dxa"/>
            <w:vAlign w:val="center"/>
          </w:tcPr>
          <w:p>
            <w:pPr>
              <w:spacing w:line="360" w:lineRule="auto"/>
              <w:jc w:val="center"/>
              <w:rPr>
                <w:rFonts w:ascii="宋体" w:hAnsi="宋体"/>
                <w:kern w:val="0"/>
                <w:sz w:val="27"/>
                <w:szCs w:val="27"/>
              </w:rPr>
            </w:pPr>
            <w:r>
              <w:rPr>
                <w:rFonts w:ascii="宋体" w:hAnsi="宋体"/>
                <w:kern w:val="0"/>
                <w:sz w:val="27"/>
                <w:szCs w:val="27"/>
              </w:rPr>
              <w:t>序号</w:t>
            </w:r>
          </w:p>
        </w:tc>
        <w:tc>
          <w:tcPr>
            <w:tcW w:w="1558" w:type="dxa"/>
            <w:vAlign w:val="center"/>
          </w:tcPr>
          <w:p>
            <w:pPr>
              <w:spacing w:line="360" w:lineRule="auto"/>
              <w:jc w:val="center"/>
              <w:rPr>
                <w:rFonts w:ascii="宋体" w:hAnsi="宋体"/>
                <w:kern w:val="0"/>
                <w:sz w:val="27"/>
                <w:szCs w:val="27"/>
              </w:rPr>
            </w:pPr>
            <w:r>
              <w:rPr>
                <w:rFonts w:ascii="宋体" w:hAnsi="宋体"/>
                <w:kern w:val="0"/>
                <w:sz w:val="27"/>
                <w:szCs w:val="27"/>
              </w:rPr>
              <w:t>姓名</w:t>
            </w:r>
          </w:p>
        </w:tc>
        <w:tc>
          <w:tcPr>
            <w:tcW w:w="2422" w:type="dxa"/>
            <w:vAlign w:val="center"/>
          </w:tcPr>
          <w:p>
            <w:pPr>
              <w:spacing w:line="360" w:lineRule="auto"/>
              <w:jc w:val="center"/>
              <w:rPr>
                <w:rFonts w:ascii="宋体" w:hAnsi="宋体"/>
                <w:kern w:val="0"/>
                <w:sz w:val="27"/>
                <w:szCs w:val="27"/>
              </w:rPr>
            </w:pPr>
            <w:r>
              <w:rPr>
                <w:rFonts w:ascii="宋体" w:hAnsi="宋体"/>
                <w:kern w:val="0"/>
                <w:sz w:val="27"/>
                <w:szCs w:val="27"/>
              </w:rPr>
              <w:t>本项目拟任职务</w:t>
            </w:r>
          </w:p>
        </w:tc>
        <w:tc>
          <w:tcPr>
            <w:tcW w:w="1398" w:type="dxa"/>
            <w:vAlign w:val="center"/>
          </w:tcPr>
          <w:p>
            <w:pPr>
              <w:spacing w:line="360" w:lineRule="auto"/>
              <w:jc w:val="center"/>
              <w:rPr>
                <w:rFonts w:ascii="宋体" w:hAnsi="宋体"/>
                <w:kern w:val="0"/>
                <w:sz w:val="27"/>
                <w:szCs w:val="27"/>
              </w:rPr>
            </w:pPr>
            <w:r>
              <w:rPr>
                <w:rFonts w:ascii="宋体" w:hAnsi="宋体"/>
                <w:kern w:val="0"/>
                <w:sz w:val="27"/>
                <w:szCs w:val="27"/>
              </w:rPr>
              <w:t>学历</w:t>
            </w:r>
          </w:p>
        </w:tc>
        <w:tc>
          <w:tcPr>
            <w:tcW w:w="1794" w:type="dxa"/>
            <w:vAlign w:val="center"/>
          </w:tcPr>
          <w:p>
            <w:pPr>
              <w:spacing w:line="360" w:lineRule="auto"/>
              <w:jc w:val="center"/>
              <w:rPr>
                <w:rFonts w:ascii="宋体" w:hAnsi="宋体"/>
                <w:kern w:val="0"/>
                <w:sz w:val="27"/>
                <w:szCs w:val="27"/>
              </w:rPr>
            </w:pPr>
            <w:r>
              <w:rPr>
                <w:rFonts w:ascii="宋体" w:hAnsi="宋体"/>
                <w:kern w:val="0"/>
                <w:sz w:val="27"/>
                <w:szCs w:val="27"/>
              </w:rPr>
              <w:t>职称或执业资格</w:t>
            </w:r>
          </w:p>
        </w:tc>
        <w:tc>
          <w:tcPr>
            <w:tcW w:w="1794" w:type="dxa"/>
            <w:vAlign w:val="center"/>
          </w:tcPr>
          <w:p>
            <w:pPr>
              <w:spacing w:line="360" w:lineRule="auto"/>
              <w:jc w:val="center"/>
              <w:rPr>
                <w:rFonts w:ascii="宋体" w:hAnsi="宋体"/>
                <w:kern w:val="0"/>
                <w:sz w:val="27"/>
                <w:szCs w:val="27"/>
              </w:rPr>
            </w:pPr>
            <w:r>
              <w:rPr>
                <w:rFonts w:hint="eastAsia" w:ascii="宋体" w:hAnsi="宋体"/>
                <w:kern w:val="0"/>
                <w:sz w:val="27"/>
                <w:szCs w:val="27"/>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kern w:val="0"/>
                <w:sz w:val="27"/>
                <w:szCs w:val="27"/>
              </w:rPr>
            </w:pPr>
            <w:r>
              <w:rPr>
                <w:rFonts w:hint="eastAsia" w:ascii="宋体" w:hAnsi="宋体"/>
                <w:kern w:val="0"/>
                <w:sz w:val="27"/>
                <w:szCs w:val="27"/>
              </w:rPr>
              <w:t>1</w:t>
            </w:r>
          </w:p>
        </w:tc>
        <w:tc>
          <w:tcPr>
            <w:tcW w:w="1558" w:type="dxa"/>
            <w:vAlign w:val="center"/>
          </w:tcPr>
          <w:p>
            <w:pPr>
              <w:spacing w:line="360" w:lineRule="auto"/>
              <w:jc w:val="center"/>
              <w:rPr>
                <w:rFonts w:ascii="宋体" w:hAnsi="宋体"/>
                <w:kern w:val="0"/>
                <w:sz w:val="27"/>
                <w:szCs w:val="27"/>
              </w:rPr>
            </w:pPr>
          </w:p>
        </w:tc>
        <w:tc>
          <w:tcPr>
            <w:tcW w:w="2422" w:type="dxa"/>
            <w:vAlign w:val="center"/>
          </w:tcPr>
          <w:p>
            <w:pPr>
              <w:spacing w:line="360" w:lineRule="auto"/>
              <w:jc w:val="center"/>
              <w:rPr>
                <w:rFonts w:ascii="宋体" w:hAnsi="宋体"/>
                <w:kern w:val="0"/>
                <w:sz w:val="27"/>
                <w:szCs w:val="27"/>
              </w:rPr>
            </w:pPr>
          </w:p>
        </w:tc>
        <w:tc>
          <w:tcPr>
            <w:tcW w:w="1398"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98" w:type="dxa"/>
            <w:vAlign w:val="center"/>
          </w:tcPr>
          <w:p>
            <w:pPr>
              <w:spacing w:line="360" w:lineRule="auto"/>
              <w:jc w:val="center"/>
              <w:rPr>
                <w:rFonts w:ascii="宋体" w:hAnsi="宋体"/>
                <w:kern w:val="0"/>
                <w:sz w:val="27"/>
                <w:szCs w:val="27"/>
              </w:rPr>
            </w:pPr>
            <w:r>
              <w:rPr>
                <w:rFonts w:hint="eastAsia" w:ascii="宋体" w:hAnsi="宋体"/>
                <w:kern w:val="0"/>
                <w:sz w:val="27"/>
                <w:szCs w:val="27"/>
              </w:rPr>
              <w:t>2</w:t>
            </w:r>
          </w:p>
        </w:tc>
        <w:tc>
          <w:tcPr>
            <w:tcW w:w="1558" w:type="dxa"/>
            <w:vAlign w:val="center"/>
          </w:tcPr>
          <w:p>
            <w:pPr>
              <w:spacing w:line="360" w:lineRule="auto"/>
              <w:jc w:val="center"/>
              <w:rPr>
                <w:rFonts w:ascii="宋体" w:hAnsi="宋体"/>
                <w:kern w:val="0"/>
                <w:sz w:val="27"/>
                <w:szCs w:val="27"/>
              </w:rPr>
            </w:pPr>
          </w:p>
        </w:tc>
        <w:tc>
          <w:tcPr>
            <w:tcW w:w="2422" w:type="dxa"/>
            <w:vAlign w:val="center"/>
          </w:tcPr>
          <w:p>
            <w:pPr>
              <w:spacing w:line="360" w:lineRule="auto"/>
              <w:jc w:val="center"/>
              <w:rPr>
                <w:rFonts w:ascii="宋体" w:hAnsi="宋体"/>
                <w:kern w:val="0"/>
                <w:sz w:val="27"/>
                <w:szCs w:val="27"/>
              </w:rPr>
            </w:pPr>
          </w:p>
        </w:tc>
        <w:tc>
          <w:tcPr>
            <w:tcW w:w="1398"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kern w:val="0"/>
                <w:sz w:val="27"/>
                <w:szCs w:val="27"/>
              </w:rPr>
            </w:pPr>
            <w:r>
              <w:rPr>
                <w:rFonts w:hint="eastAsia" w:ascii="宋体" w:hAnsi="宋体"/>
                <w:kern w:val="0"/>
                <w:sz w:val="27"/>
                <w:szCs w:val="27"/>
              </w:rPr>
              <w:t>3</w:t>
            </w:r>
          </w:p>
        </w:tc>
        <w:tc>
          <w:tcPr>
            <w:tcW w:w="1558" w:type="dxa"/>
            <w:vAlign w:val="center"/>
          </w:tcPr>
          <w:p>
            <w:pPr>
              <w:spacing w:line="360" w:lineRule="auto"/>
              <w:jc w:val="center"/>
              <w:rPr>
                <w:rFonts w:ascii="宋体" w:hAnsi="宋体"/>
                <w:kern w:val="0"/>
                <w:sz w:val="27"/>
                <w:szCs w:val="27"/>
              </w:rPr>
            </w:pPr>
          </w:p>
        </w:tc>
        <w:tc>
          <w:tcPr>
            <w:tcW w:w="2422" w:type="dxa"/>
            <w:vAlign w:val="center"/>
          </w:tcPr>
          <w:p>
            <w:pPr>
              <w:spacing w:line="360" w:lineRule="auto"/>
              <w:jc w:val="center"/>
              <w:rPr>
                <w:rFonts w:ascii="宋体" w:hAnsi="宋体"/>
                <w:kern w:val="0"/>
                <w:sz w:val="27"/>
                <w:szCs w:val="27"/>
              </w:rPr>
            </w:pPr>
          </w:p>
        </w:tc>
        <w:tc>
          <w:tcPr>
            <w:tcW w:w="1398"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98" w:type="dxa"/>
            <w:vAlign w:val="center"/>
          </w:tcPr>
          <w:p>
            <w:pPr>
              <w:spacing w:line="360" w:lineRule="auto"/>
              <w:jc w:val="center"/>
              <w:rPr>
                <w:rFonts w:ascii="宋体" w:hAnsi="宋体"/>
                <w:kern w:val="0"/>
                <w:sz w:val="27"/>
                <w:szCs w:val="27"/>
              </w:rPr>
            </w:pPr>
            <w:r>
              <w:rPr>
                <w:rFonts w:ascii="宋体" w:hAnsi="宋体"/>
                <w:kern w:val="0"/>
                <w:sz w:val="27"/>
                <w:szCs w:val="27"/>
              </w:rPr>
              <w:t>……</w:t>
            </w:r>
          </w:p>
        </w:tc>
        <w:tc>
          <w:tcPr>
            <w:tcW w:w="1558" w:type="dxa"/>
            <w:vAlign w:val="center"/>
          </w:tcPr>
          <w:p>
            <w:pPr>
              <w:spacing w:line="360" w:lineRule="auto"/>
              <w:jc w:val="center"/>
              <w:rPr>
                <w:rFonts w:ascii="宋体" w:hAnsi="宋体"/>
                <w:kern w:val="0"/>
                <w:sz w:val="27"/>
                <w:szCs w:val="27"/>
              </w:rPr>
            </w:pPr>
          </w:p>
        </w:tc>
        <w:tc>
          <w:tcPr>
            <w:tcW w:w="2422" w:type="dxa"/>
            <w:vAlign w:val="center"/>
          </w:tcPr>
          <w:p>
            <w:pPr>
              <w:spacing w:line="360" w:lineRule="auto"/>
              <w:jc w:val="center"/>
              <w:rPr>
                <w:rFonts w:ascii="宋体" w:hAnsi="宋体"/>
                <w:kern w:val="0"/>
                <w:sz w:val="27"/>
                <w:szCs w:val="27"/>
              </w:rPr>
            </w:pPr>
          </w:p>
        </w:tc>
        <w:tc>
          <w:tcPr>
            <w:tcW w:w="1398"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c>
          <w:tcPr>
            <w:tcW w:w="1794" w:type="dxa"/>
            <w:vAlign w:val="center"/>
          </w:tcPr>
          <w:p>
            <w:pPr>
              <w:spacing w:line="360" w:lineRule="auto"/>
              <w:jc w:val="center"/>
              <w:rPr>
                <w:rFonts w:ascii="宋体" w:hAnsi="宋体"/>
                <w:kern w:val="0"/>
                <w:sz w:val="27"/>
                <w:szCs w:val="27"/>
              </w:rPr>
            </w:pPr>
          </w:p>
        </w:tc>
      </w:tr>
    </w:tbl>
    <w:p>
      <w:pPr>
        <w:autoSpaceDE w:val="0"/>
        <w:autoSpaceDN w:val="0"/>
        <w:adjustRightInd w:val="0"/>
        <w:spacing w:line="360" w:lineRule="auto"/>
        <w:jc w:val="left"/>
        <w:rPr>
          <w:rFonts w:ascii="宋体" w:hAnsi="宋体"/>
          <w:b/>
          <w:sz w:val="27"/>
          <w:szCs w:val="27"/>
        </w:rPr>
      </w:pPr>
    </w:p>
    <w:p>
      <w:pPr>
        <w:autoSpaceDE w:val="0"/>
        <w:autoSpaceDN w:val="0"/>
        <w:adjustRightInd w:val="0"/>
        <w:spacing w:line="360" w:lineRule="auto"/>
        <w:jc w:val="left"/>
        <w:rPr>
          <w:rFonts w:ascii="宋体" w:hAnsi="宋体"/>
          <w:sz w:val="27"/>
          <w:szCs w:val="27"/>
        </w:rPr>
      </w:pPr>
      <w:r>
        <w:rPr>
          <w:rFonts w:ascii="Helvetica" w:hAnsi="Helvetica" w:cs="Helvetica"/>
          <w:bCs/>
          <w:kern w:val="0"/>
          <w:sz w:val="27"/>
          <w:szCs w:val="27"/>
        </w:rPr>
        <w:t>按</w:t>
      </w:r>
      <w:r>
        <w:rPr>
          <w:rFonts w:hint="eastAsia" w:ascii="Helvetica" w:hAnsi="Helvetica" w:cs="Helvetica"/>
          <w:bCs/>
          <w:kern w:val="0"/>
          <w:sz w:val="27"/>
          <w:szCs w:val="27"/>
          <w:lang w:eastAsia="zh-CN"/>
        </w:rPr>
        <w:t>竞争性磋商</w:t>
      </w:r>
      <w:r>
        <w:rPr>
          <w:rFonts w:ascii="Helvetica" w:hAnsi="Helvetica" w:cs="Helvetica"/>
          <w:bCs/>
          <w:kern w:val="0"/>
          <w:sz w:val="27"/>
          <w:szCs w:val="27"/>
        </w:rPr>
        <w:t>文件要求在本表后附相关人员证书。</w:t>
      </w:r>
    </w:p>
    <w:p>
      <w:pPr>
        <w:autoSpaceDE w:val="0"/>
        <w:autoSpaceDN w:val="0"/>
        <w:adjustRightInd w:val="0"/>
        <w:spacing w:line="360" w:lineRule="auto"/>
        <w:jc w:val="left"/>
        <w:rPr>
          <w:rFonts w:ascii="宋体" w:hAnsi="宋体"/>
          <w:sz w:val="27"/>
          <w:szCs w:val="27"/>
        </w:rPr>
      </w:pPr>
      <w:r>
        <w:rPr>
          <w:rFonts w:hint="eastAsia" w:ascii="宋体" w:hAnsi="宋体"/>
          <w:sz w:val="27"/>
          <w:szCs w:val="27"/>
        </w:rPr>
        <w:t>注：</w:t>
      </w:r>
    </w:p>
    <w:p>
      <w:pPr>
        <w:autoSpaceDE w:val="0"/>
        <w:autoSpaceDN w:val="0"/>
        <w:adjustRightInd w:val="0"/>
        <w:spacing w:line="360" w:lineRule="auto"/>
        <w:ind w:firstLine="540" w:firstLineChars="200"/>
        <w:jc w:val="left"/>
        <w:rPr>
          <w:rFonts w:ascii="宋体" w:hAnsi="宋体"/>
          <w:sz w:val="27"/>
          <w:szCs w:val="27"/>
        </w:rPr>
      </w:pPr>
      <w:r>
        <w:rPr>
          <w:rFonts w:hint="eastAsia" w:ascii="宋体" w:hAnsi="宋体"/>
          <w:sz w:val="27"/>
          <w:szCs w:val="27"/>
        </w:rPr>
        <w:t>1.本项目拟任职务处应包括：项目负责人、项目联系人等。</w:t>
      </w:r>
    </w:p>
    <w:p>
      <w:pPr>
        <w:autoSpaceDE w:val="0"/>
        <w:autoSpaceDN w:val="0"/>
        <w:adjustRightInd w:val="0"/>
        <w:spacing w:line="360" w:lineRule="auto"/>
        <w:ind w:firstLine="540" w:firstLineChars="200"/>
        <w:jc w:val="left"/>
        <w:rPr>
          <w:rFonts w:ascii="宋体" w:hAnsi="宋体"/>
          <w:sz w:val="27"/>
          <w:szCs w:val="27"/>
        </w:rPr>
      </w:pPr>
      <w:r>
        <w:rPr>
          <w:rFonts w:hint="eastAsia" w:ascii="宋体" w:hAnsi="宋体"/>
          <w:sz w:val="27"/>
          <w:szCs w:val="27"/>
        </w:rPr>
        <w:t>2.如供应商成交，须按本表承诺人员操作，不得随意更换。</w:t>
      </w:r>
    </w:p>
    <w:p>
      <w:pPr>
        <w:autoSpaceDE w:val="0"/>
        <w:autoSpaceDN w:val="0"/>
        <w:adjustRightInd w:val="0"/>
        <w:spacing w:line="360" w:lineRule="auto"/>
        <w:ind w:firstLine="540" w:firstLineChars="200"/>
        <w:jc w:val="left"/>
        <w:rPr>
          <w:rFonts w:ascii="宋体" w:hAnsi="宋体"/>
          <w:sz w:val="27"/>
          <w:szCs w:val="27"/>
        </w:rPr>
      </w:pPr>
    </w:p>
    <w:p>
      <w:pPr>
        <w:autoSpaceDE w:val="0"/>
        <w:autoSpaceDN w:val="0"/>
        <w:adjustRightInd w:val="0"/>
        <w:spacing w:line="360" w:lineRule="auto"/>
        <w:ind w:firstLine="540" w:firstLineChars="200"/>
        <w:jc w:val="left"/>
        <w:rPr>
          <w:rFonts w:ascii="宋体" w:hAnsi="宋体"/>
          <w:sz w:val="27"/>
          <w:szCs w:val="27"/>
        </w:rPr>
      </w:pPr>
    </w:p>
    <w:p>
      <w:pPr>
        <w:pStyle w:val="17"/>
        <w:spacing w:after="120" w:afterLines="50"/>
        <w:ind w:firstLine="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 xml:space="preserve">  （加盖公章） </w:t>
      </w:r>
    </w:p>
    <w:p>
      <w:pPr>
        <w:pStyle w:val="17"/>
        <w:spacing w:after="120" w:afterLines="50"/>
        <w:ind w:firstLine="0"/>
        <w:rPr>
          <w:rFonts w:ascii="宋体" w:hAnsi="宋体" w:cs="宋体"/>
          <w:bCs/>
          <w:sz w:val="28"/>
          <w:szCs w:val="28"/>
          <w:u w:val="single"/>
        </w:rPr>
      </w:pPr>
      <w:r>
        <w:rPr>
          <w:rFonts w:hint="eastAsia" w:ascii="宋体" w:hAnsi="宋体" w:cs="宋体"/>
          <w:sz w:val="28"/>
          <w:szCs w:val="28"/>
        </w:rPr>
        <w:t>法定代表人或授权代表（签字或盖章）：</w:t>
      </w:r>
      <w:r>
        <w:rPr>
          <w:rFonts w:hint="eastAsia" w:ascii="宋体" w:hAnsi="宋体" w:cs="宋体"/>
          <w:sz w:val="28"/>
          <w:szCs w:val="28"/>
          <w:u w:val="single"/>
        </w:rPr>
        <w:t xml:space="preserve">              </w:t>
      </w:r>
      <w:r>
        <w:rPr>
          <w:rFonts w:hint="eastAsia" w:ascii="宋体" w:hAnsi="宋体" w:cs="宋体"/>
          <w:sz w:val="28"/>
          <w:szCs w:val="28"/>
        </w:rPr>
        <w:t xml:space="preserve"> </w:t>
      </w:r>
    </w:p>
    <w:p>
      <w:pPr>
        <w:adjustRightInd w:val="0"/>
        <w:snapToGrid w:val="0"/>
        <w:spacing w:line="360" w:lineRule="auto"/>
        <w:jc w:val="right"/>
        <w:rPr>
          <w:rFonts w:ascii="宋体" w:hAnsi="宋体" w:cs="宋体"/>
          <w:sz w:val="28"/>
          <w:szCs w:val="28"/>
        </w:rPr>
      </w:pPr>
    </w:p>
    <w:p>
      <w:pPr>
        <w:autoSpaceDE w:val="0"/>
        <w:autoSpaceDN w:val="0"/>
        <w:spacing w:line="360" w:lineRule="auto"/>
        <w:jc w:val="right"/>
        <w:rPr>
          <w:rFonts w:ascii="宋体" w:hAnsi="宋体"/>
          <w:b/>
          <w:sz w:val="36"/>
          <w:szCs w:val="28"/>
        </w:rPr>
      </w:pPr>
      <w:r>
        <w:rPr>
          <w:rFonts w:hint="eastAsia" w:ascii="宋体" w:hAnsi="宋体" w:cs="宋体"/>
          <w:sz w:val="28"/>
          <w:szCs w:val="28"/>
        </w:rPr>
        <w:t xml:space="preserve">           年    月     日</w:t>
      </w:r>
    </w:p>
    <w:p>
      <w:pPr>
        <w:autoSpaceDE w:val="0"/>
        <w:autoSpaceDN w:val="0"/>
        <w:spacing w:line="360" w:lineRule="auto"/>
        <w:jc w:val="right"/>
        <w:rPr>
          <w:rFonts w:ascii="宋体" w:hAnsi="宋体" w:cs="宋体"/>
          <w:sz w:val="28"/>
          <w:szCs w:val="28"/>
        </w:rPr>
      </w:pPr>
    </w:p>
    <w:p>
      <w:pPr>
        <w:autoSpaceDE w:val="0"/>
        <w:autoSpaceDN w:val="0"/>
        <w:spacing w:line="360" w:lineRule="auto"/>
        <w:jc w:val="right"/>
        <w:rPr>
          <w:rFonts w:cs="宋体" w:asciiTheme="minorEastAsia" w:hAnsiTheme="minorEastAsia" w:eastAsiaTheme="minorEastAsia"/>
          <w:sz w:val="28"/>
          <w:szCs w:val="28"/>
        </w:rPr>
      </w:pPr>
    </w:p>
    <w:p>
      <w:pPr>
        <w:spacing w:line="560" w:lineRule="exact"/>
        <w:jc w:val="center"/>
        <w:rPr>
          <w:rFonts w:cs="Helvetica" w:asciiTheme="minorEastAsia" w:hAnsiTheme="minorEastAsia" w:eastAsiaTheme="minorEastAsia"/>
          <w:b/>
          <w:color w:val="222222"/>
          <w:kern w:val="0"/>
          <w:sz w:val="28"/>
          <w:szCs w:val="28"/>
        </w:rPr>
      </w:pPr>
      <w:r>
        <w:rPr>
          <w:rFonts w:hint="eastAsia" w:cs="Helvetica" w:asciiTheme="minorEastAsia" w:hAnsiTheme="minorEastAsia" w:eastAsiaTheme="minorEastAsia"/>
          <w:b/>
          <w:color w:val="222222"/>
          <w:kern w:val="0"/>
          <w:sz w:val="28"/>
          <w:szCs w:val="28"/>
        </w:rPr>
        <w:br w:type="page"/>
      </w:r>
    </w:p>
    <w:p>
      <w:pPr>
        <w:widowControl/>
        <w:jc w:val="right"/>
        <w:rPr>
          <w:rFonts w:cs="Helvetica" w:asciiTheme="minorEastAsia" w:hAnsiTheme="minorEastAsia" w:eastAsiaTheme="minorEastAsia"/>
          <w:b/>
          <w:color w:val="222222"/>
          <w:kern w:val="0"/>
          <w:sz w:val="28"/>
          <w:szCs w:val="28"/>
        </w:rPr>
      </w:pPr>
    </w:p>
    <w:p>
      <w:pPr>
        <w:widowControl/>
        <w:jc w:val="center"/>
        <w:outlineLvl w:val="0"/>
        <w:rPr>
          <w:rFonts w:ascii="宋体" w:hAnsi="宋体" w:cs="Helvetica"/>
          <w:b/>
          <w:color w:val="222222"/>
          <w:kern w:val="0"/>
          <w:sz w:val="28"/>
          <w:szCs w:val="28"/>
        </w:rPr>
      </w:pPr>
      <w:bookmarkStart w:id="111" w:name="_Toc19601"/>
      <w:bookmarkStart w:id="112" w:name="_Toc2733"/>
      <w:bookmarkStart w:id="113" w:name="_Toc20755600"/>
      <w:r>
        <w:rPr>
          <w:rFonts w:hint="eastAsia" w:cs="Helvetica" w:asciiTheme="minorEastAsia" w:hAnsiTheme="minorEastAsia" w:eastAsiaTheme="minorEastAsia"/>
          <w:b/>
          <w:color w:val="222222"/>
          <w:kern w:val="0"/>
          <w:sz w:val="28"/>
          <w:szCs w:val="28"/>
          <w:lang w:eastAsia="zh-CN"/>
        </w:rPr>
        <w:t>八</w:t>
      </w:r>
      <w:r>
        <w:rPr>
          <w:rFonts w:hint="eastAsia" w:cs="Helvetica" w:asciiTheme="minorEastAsia" w:hAnsiTheme="minorEastAsia" w:eastAsiaTheme="minorEastAsia"/>
          <w:b/>
          <w:color w:val="222222"/>
          <w:kern w:val="0"/>
          <w:sz w:val="28"/>
          <w:szCs w:val="28"/>
        </w:rPr>
        <w:t>、</w:t>
      </w:r>
      <w:r>
        <w:rPr>
          <w:rFonts w:ascii="宋体" w:hAnsi="宋体" w:cs="Helvetica"/>
          <w:b/>
          <w:color w:val="222222"/>
          <w:kern w:val="0"/>
          <w:sz w:val="28"/>
          <w:szCs w:val="28"/>
        </w:rPr>
        <w:t>主要商务要求承诺书</w:t>
      </w:r>
      <w:bookmarkEnd w:id="111"/>
      <w:bookmarkEnd w:id="112"/>
    </w:p>
    <w:p>
      <w:pPr>
        <w:widowControl/>
        <w:shd w:val="clear" w:color="auto" w:fill="FFFFFF"/>
        <w:ind w:firstLine="542" w:firstLineChars="200"/>
        <w:jc w:val="left"/>
        <w:rPr>
          <w:rFonts w:ascii="Helvetica" w:hAnsi="Helvetica" w:cs="Helvetica"/>
          <w:b/>
          <w:bCs/>
          <w:color w:val="222222"/>
          <w:kern w:val="0"/>
          <w:sz w:val="27"/>
          <w:szCs w:val="27"/>
        </w:rPr>
      </w:pPr>
    </w:p>
    <w:p>
      <w:pPr>
        <w:widowControl/>
        <w:shd w:val="clear" w:color="auto" w:fill="FFFFFF"/>
        <w:snapToGrid w:val="0"/>
        <w:spacing w:line="360" w:lineRule="auto"/>
        <w:ind w:firstLine="560" w:firstLineChars="200"/>
        <w:jc w:val="left"/>
        <w:rPr>
          <w:rFonts w:ascii="宋体" w:hAnsi="宋体" w:cs="新宋体"/>
          <w:sz w:val="28"/>
          <w:szCs w:val="28"/>
        </w:rPr>
      </w:pPr>
      <w:r>
        <w:rPr>
          <w:rFonts w:ascii="宋体" w:hAnsi="宋体" w:cs="新宋体"/>
          <w:sz w:val="28"/>
          <w:szCs w:val="28"/>
        </w:rPr>
        <w:t>我公司承诺可以完全满足本次采购项目的所有主要商务条款要求（如标的提供的时间、标的提供的地点、投标有效期、采购资金支付、验收要求、履约保证金等）。若有不符合或未按承诺履行的，后果和责任自负。</w:t>
      </w:r>
    </w:p>
    <w:p>
      <w:pPr>
        <w:widowControl/>
        <w:shd w:val="clear" w:color="auto" w:fill="FFFFFF"/>
        <w:snapToGrid w:val="0"/>
        <w:spacing w:line="360" w:lineRule="auto"/>
        <w:ind w:firstLine="560" w:firstLineChars="200"/>
        <w:jc w:val="left"/>
        <w:rPr>
          <w:rFonts w:ascii="宋体" w:hAnsi="宋体" w:cs="新宋体"/>
          <w:sz w:val="28"/>
          <w:szCs w:val="28"/>
        </w:rPr>
      </w:pPr>
      <w:r>
        <w:rPr>
          <w:rFonts w:ascii="宋体" w:hAnsi="宋体" w:cs="新宋体"/>
          <w:sz w:val="28"/>
          <w:szCs w:val="28"/>
        </w:rPr>
        <w:t>如有优于磋商文件主要商务要求的请在此承诺书中说明。</w:t>
      </w:r>
    </w:p>
    <w:p>
      <w:pPr>
        <w:widowControl/>
        <w:shd w:val="clear" w:color="auto" w:fill="FFFFFF"/>
        <w:snapToGrid w:val="0"/>
        <w:spacing w:line="360" w:lineRule="auto"/>
        <w:ind w:firstLine="560" w:firstLineChars="200"/>
        <w:jc w:val="left"/>
        <w:rPr>
          <w:rFonts w:hint="eastAsia" w:ascii="宋体" w:hAnsi="宋体" w:eastAsia="宋体" w:cs="新宋体"/>
          <w:sz w:val="28"/>
          <w:szCs w:val="28"/>
          <w:lang w:eastAsia="zh-CN"/>
        </w:rPr>
      </w:pPr>
      <w:r>
        <w:rPr>
          <w:rFonts w:ascii="宋体" w:hAnsi="宋体" w:cs="新宋体"/>
          <w:sz w:val="28"/>
          <w:szCs w:val="28"/>
        </w:rPr>
        <w:t>具体优于内容</w:t>
      </w:r>
      <w:r>
        <w:rPr>
          <w:rFonts w:ascii="宋体" w:hAnsi="宋体" w:cs="新宋体"/>
          <w:sz w:val="28"/>
          <w:szCs w:val="28"/>
          <w:u w:val="single"/>
        </w:rPr>
        <w:t> （如</w:t>
      </w:r>
      <w:r>
        <w:rPr>
          <w:rFonts w:hint="eastAsia" w:ascii="宋体" w:hAnsi="宋体" w:cs="新宋体"/>
          <w:sz w:val="28"/>
          <w:szCs w:val="28"/>
          <w:u w:val="single"/>
          <w:lang w:eastAsia="zh-CN"/>
        </w:rPr>
        <w:t>服务期</w:t>
      </w:r>
      <w:r>
        <w:rPr>
          <w:rFonts w:ascii="宋体" w:hAnsi="宋体" w:cs="新宋体"/>
          <w:sz w:val="28"/>
          <w:szCs w:val="28"/>
          <w:u w:val="single"/>
        </w:rPr>
        <w:t>等） </w:t>
      </w:r>
      <w:r>
        <w:rPr>
          <w:rFonts w:ascii="宋体" w:hAnsi="宋体" w:cs="新宋体"/>
          <w:sz w:val="28"/>
          <w:szCs w:val="28"/>
        </w:rPr>
        <w:t>。</w:t>
      </w:r>
    </w:p>
    <w:p>
      <w:pPr>
        <w:pStyle w:val="3"/>
        <w:rPr>
          <w:rFonts w:hint="eastAsia"/>
          <w:lang w:eastAsia="zh-CN"/>
        </w:rPr>
      </w:pPr>
    </w:p>
    <w:p>
      <w:pPr>
        <w:pStyle w:val="3"/>
        <w:rPr>
          <w:rFonts w:hint="eastAsia"/>
          <w:lang w:eastAsia="zh-CN"/>
        </w:rPr>
      </w:pPr>
    </w:p>
    <w:p>
      <w:pPr>
        <w:widowControl/>
        <w:shd w:val="clear" w:color="auto" w:fill="FFFFFF"/>
        <w:snapToGrid w:val="0"/>
        <w:spacing w:line="360" w:lineRule="auto"/>
        <w:ind w:firstLine="540" w:firstLineChars="200"/>
        <w:jc w:val="left"/>
        <w:rPr>
          <w:rFonts w:hint="eastAsia" w:ascii="Helvetica" w:hAnsi="Helvetica" w:eastAsia="宋体" w:cs="Helvetica"/>
          <w:color w:val="222222"/>
          <w:kern w:val="0"/>
          <w:sz w:val="27"/>
          <w:szCs w:val="27"/>
          <w:lang w:eastAsia="zh-CN"/>
        </w:rPr>
      </w:pPr>
      <w:r>
        <w:rPr>
          <w:rFonts w:ascii="Helvetica" w:hAnsi="Helvetica" w:cs="Helvetica"/>
          <w:color w:val="222222"/>
          <w:kern w:val="0"/>
          <w:sz w:val="27"/>
          <w:szCs w:val="27"/>
        </w:rPr>
        <w:t>        特此承诺。</w:t>
      </w:r>
    </w:p>
    <w:p>
      <w:pPr>
        <w:pStyle w:val="3"/>
        <w:rPr>
          <w:rFonts w:hint="eastAsia"/>
          <w:lang w:eastAsia="zh-CN"/>
        </w:rPr>
      </w:pPr>
    </w:p>
    <w:p>
      <w:pPr>
        <w:pStyle w:val="3"/>
        <w:rPr>
          <w:rFonts w:hint="eastAsia"/>
          <w:lang w:eastAsia="zh-CN"/>
        </w:rPr>
      </w:pPr>
    </w:p>
    <w:p>
      <w:pPr>
        <w:widowControl/>
        <w:shd w:val="clear" w:color="auto" w:fill="FFFFFF"/>
        <w:snapToGrid w:val="0"/>
        <w:spacing w:line="360" w:lineRule="auto"/>
        <w:ind w:firstLine="540" w:firstLineChars="200"/>
        <w:jc w:val="left"/>
        <w:rPr>
          <w:rFonts w:ascii="Helvetica" w:hAnsi="Helvetica" w:cs="Helvetica"/>
          <w:color w:val="222222"/>
          <w:kern w:val="0"/>
          <w:sz w:val="27"/>
          <w:szCs w:val="27"/>
        </w:rPr>
      </w:pPr>
      <w:r>
        <w:rPr>
          <w:rFonts w:ascii="Helvetica" w:hAnsi="Helvetica" w:cs="Helvetica"/>
          <w:color w:val="222222"/>
          <w:kern w:val="0"/>
          <w:sz w:val="27"/>
          <w:szCs w:val="27"/>
        </w:rPr>
        <w:t>                                                                                                </w:t>
      </w:r>
    </w:p>
    <w:p>
      <w:pPr>
        <w:widowControl/>
        <w:shd w:val="clear" w:color="auto" w:fill="FFFFFF"/>
        <w:jc w:val="center"/>
        <w:rPr>
          <w:rFonts w:ascii="宋体" w:hAnsi="宋体" w:cs="宋体"/>
          <w:sz w:val="28"/>
          <w:szCs w:val="28"/>
        </w:rPr>
      </w:pPr>
    </w:p>
    <w:p>
      <w:pPr>
        <w:pStyle w:val="17"/>
        <w:spacing w:after="120" w:afterLines="50"/>
        <w:ind w:firstLine="560"/>
        <w:rPr>
          <w:rFonts w:ascii="宋体" w:hAnsi="宋体" w:cs="宋体"/>
          <w:sz w:val="28"/>
          <w:szCs w:val="28"/>
        </w:rPr>
      </w:pPr>
    </w:p>
    <w:p>
      <w:pPr>
        <w:pStyle w:val="17"/>
        <w:spacing w:after="120" w:afterLines="50"/>
        <w:ind w:firstLine="560"/>
        <w:rPr>
          <w:rFonts w:ascii="宋体" w:hAnsi="宋体" w:cs="宋体"/>
          <w:sz w:val="28"/>
          <w:szCs w:val="28"/>
        </w:rPr>
      </w:pPr>
    </w:p>
    <w:p>
      <w:pPr>
        <w:pStyle w:val="17"/>
        <w:spacing w:after="120" w:afterLines="50"/>
        <w:ind w:left="0" w:leftChars="0" w:firstLine="0" w:firstLineChars="0"/>
        <w:rPr>
          <w:rFonts w:ascii="宋体" w:hAnsi="宋体" w:cs="宋体"/>
          <w:sz w:val="28"/>
          <w:szCs w:val="28"/>
        </w:rPr>
      </w:pPr>
    </w:p>
    <w:p>
      <w:pPr>
        <w:pStyle w:val="17"/>
        <w:spacing w:after="120" w:afterLines="50"/>
        <w:ind w:firstLine="560"/>
        <w:rPr>
          <w:rFonts w:ascii="宋体" w:hAnsi="宋体" w:cs="宋体"/>
          <w:sz w:val="28"/>
          <w:szCs w:val="28"/>
        </w:rPr>
      </w:pPr>
      <w:r>
        <w:rPr>
          <w:rFonts w:hint="eastAsia" w:ascii="Helvetica" w:hAnsi="Helvetica" w:cs="Helvetica"/>
          <w:color w:val="222222"/>
          <w:kern w:val="0"/>
          <w:sz w:val="28"/>
          <w:szCs w:val="28"/>
        </w:rPr>
        <w:t>供应商</w:t>
      </w:r>
      <w:r>
        <w:rPr>
          <w:rFonts w:hint="eastAsia" w:ascii="Helvetica" w:hAnsi="Helvetica" w:cs="Helvetica"/>
          <w:color w:val="222222"/>
          <w:kern w:val="0"/>
          <w:sz w:val="28"/>
          <w:szCs w:val="28"/>
          <w:lang w:eastAsia="zh-CN"/>
        </w:rPr>
        <w:t>：</w:t>
      </w:r>
      <w:r>
        <w:rPr>
          <w:rFonts w:hint="eastAsia" w:ascii="宋体" w:hAnsi="宋体" w:cs="宋体"/>
          <w:sz w:val="28"/>
          <w:szCs w:val="28"/>
          <w:u w:val="single"/>
        </w:rPr>
        <w:t xml:space="preserve">               </w:t>
      </w:r>
      <w:r>
        <w:rPr>
          <w:rFonts w:hint="eastAsia" w:ascii="宋体" w:hAnsi="宋体" w:cs="宋体"/>
          <w:sz w:val="28"/>
          <w:szCs w:val="28"/>
        </w:rPr>
        <w:t xml:space="preserve">  （公章） </w:t>
      </w:r>
    </w:p>
    <w:p>
      <w:pPr>
        <w:pStyle w:val="17"/>
        <w:spacing w:after="120" w:afterLines="50"/>
        <w:ind w:firstLine="560"/>
        <w:rPr>
          <w:rFonts w:ascii="宋体" w:hAnsi="宋体" w:cs="宋体"/>
          <w:sz w:val="28"/>
          <w:szCs w:val="28"/>
        </w:rPr>
      </w:pPr>
    </w:p>
    <w:p>
      <w:pPr>
        <w:pStyle w:val="17"/>
        <w:spacing w:after="120" w:afterLines="50"/>
        <w:ind w:firstLine="560"/>
        <w:rPr>
          <w:rFonts w:ascii="宋体" w:hAnsi="宋体" w:cs="宋体"/>
          <w:bCs/>
          <w:sz w:val="28"/>
          <w:szCs w:val="28"/>
          <w:u w:val="single"/>
        </w:rPr>
      </w:pPr>
      <w:r>
        <w:rPr>
          <w:rFonts w:hint="eastAsia" w:ascii="宋体" w:hAnsi="宋体" w:cs="宋体"/>
          <w:sz w:val="28"/>
          <w:szCs w:val="28"/>
        </w:rPr>
        <w:t>法定代表人或法人授权代表（签字或盖章）：</w:t>
      </w:r>
      <w:r>
        <w:rPr>
          <w:rFonts w:hint="eastAsia" w:ascii="宋体" w:hAnsi="宋体" w:cs="宋体"/>
          <w:sz w:val="28"/>
          <w:szCs w:val="28"/>
          <w:u w:val="single"/>
        </w:rPr>
        <w:t xml:space="preserve">              </w:t>
      </w:r>
      <w:r>
        <w:rPr>
          <w:rFonts w:hint="eastAsia" w:ascii="宋体" w:hAnsi="宋体" w:cs="宋体"/>
          <w:sz w:val="28"/>
          <w:szCs w:val="28"/>
        </w:rPr>
        <w:t xml:space="preserve">   </w:t>
      </w:r>
      <w:r>
        <w:rPr>
          <w:rFonts w:hint="eastAsia" w:ascii="宋体" w:hAnsi="宋体" w:cs="宋体"/>
          <w:bCs/>
          <w:sz w:val="28"/>
          <w:szCs w:val="28"/>
        </w:rPr>
        <w:t xml:space="preserve">           </w:t>
      </w:r>
    </w:p>
    <w:p>
      <w:pPr>
        <w:adjustRightInd w:val="0"/>
        <w:snapToGrid w:val="0"/>
        <w:spacing w:line="360" w:lineRule="auto"/>
        <w:jc w:val="right"/>
        <w:rPr>
          <w:rFonts w:ascii="宋体" w:hAnsi="宋体" w:cs="宋体"/>
          <w:sz w:val="28"/>
          <w:szCs w:val="28"/>
        </w:rPr>
      </w:pPr>
    </w:p>
    <w:p>
      <w:pPr>
        <w:autoSpaceDE w:val="0"/>
        <w:autoSpaceDN w:val="0"/>
        <w:spacing w:line="360" w:lineRule="auto"/>
        <w:jc w:val="right"/>
        <w:rPr>
          <w:rFonts w:ascii="宋体" w:hAnsi="宋体" w:cs="宋体"/>
          <w:sz w:val="28"/>
          <w:szCs w:val="28"/>
        </w:rPr>
      </w:pPr>
      <w:r>
        <w:rPr>
          <w:rFonts w:hint="eastAsia" w:ascii="宋体" w:hAnsi="宋体" w:cs="宋体"/>
          <w:sz w:val="28"/>
          <w:szCs w:val="28"/>
        </w:rPr>
        <w:t xml:space="preserve">           年    月     日</w:t>
      </w:r>
    </w:p>
    <w:p>
      <w:pPr>
        <w:autoSpaceDE w:val="0"/>
        <w:autoSpaceDN w:val="0"/>
        <w:spacing w:line="360" w:lineRule="auto"/>
        <w:jc w:val="right"/>
        <w:rPr>
          <w:rFonts w:cs="宋体" w:asciiTheme="minorEastAsia" w:hAnsiTheme="minorEastAsia" w:eastAsiaTheme="minorEastAsia"/>
          <w:sz w:val="28"/>
          <w:szCs w:val="28"/>
        </w:rPr>
      </w:pPr>
    </w:p>
    <w:p>
      <w:pPr>
        <w:widowControl/>
        <w:jc w:val="left"/>
        <w:rPr>
          <w:rFonts w:ascii="Helvetica" w:hAnsi="Helvetica" w:cs="Helvetica"/>
          <w:color w:val="222222"/>
          <w:kern w:val="0"/>
          <w:sz w:val="27"/>
          <w:szCs w:val="27"/>
        </w:rPr>
      </w:pPr>
    </w:p>
    <w:p>
      <w:pPr>
        <w:widowControl/>
        <w:jc w:val="left"/>
        <w:rPr>
          <w:rFonts w:cs="Helvetica" w:asciiTheme="minorEastAsia" w:hAnsiTheme="minorEastAsia" w:eastAsiaTheme="minorEastAsia"/>
          <w:b/>
          <w:color w:val="222222"/>
          <w:kern w:val="0"/>
          <w:sz w:val="28"/>
          <w:szCs w:val="28"/>
        </w:rPr>
      </w:pPr>
      <w:r>
        <w:rPr>
          <w:rFonts w:cs="Helvetica" w:asciiTheme="minorEastAsia" w:hAnsiTheme="minorEastAsia" w:eastAsiaTheme="minorEastAsia"/>
          <w:b/>
          <w:color w:val="222222"/>
          <w:kern w:val="0"/>
          <w:sz w:val="28"/>
          <w:szCs w:val="28"/>
        </w:rPr>
        <w:br w:type="page"/>
      </w:r>
    </w:p>
    <w:p>
      <w:pPr>
        <w:spacing w:line="480" w:lineRule="exact"/>
        <w:jc w:val="center"/>
        <w:outlineLvl w:val="1"/>
        <w:rPr>
          <w:rFonts w:hint="eastAsia" w:eastAsia="宋体" w:cs="新宋体" w:asciiTheme="minorEastAsia" w:hAnsiTheme="minorEastAsia"/>
          <w:b/>
          <w:sz w:val="28"/>
          <w:szCs w:val="28"/>
          <w:lang w:eastAsia="zh-CN"/>
        </w:rPr>
      </w:pPr>
      <w:bookmarkStart w:id="114" w:name="_Toc72315855"/>
      <w:bookmarkStart w:id="115" w:name="_Toc71807982"/>
      <w:bookmarkStart w:id="116" w:name="_Toc21482"/>
      <w:bookmarkStart w:id="117" w:name="_Toc17158"/>
      <w:r>
        <w:rPr>
          <w:rFonts w:hint="eastAsia" w:cs="Helvetica" w:asciiTheme="minorEastAsia" w:hAnsiTheme="minorEastAsia" w:eastAsiaTheme="minorEastAsia"/>
          <w:b/>
          <w:color w:val="222222"/>
          <w:kern w:val="0"/>
          <w:sz w:val="28"/>
          <w:szCs w:val="28"/>
          <w:lang w:eastAsia="zh-CN"/>
        </w:rPr>
        <w:t>九</w:t>
      </w:r>
      <w:r>
        <w:rPr>
          <w:rFonts w:hint="eastAsia" w:cs="Helvetica" w:asciiTheme="minorEastAsia" w:hAnsiTheme="minorEastAsia" w:eastAsiaTheme="minorEastAsia"/>
          <w:b/>
          <w:color w:val="222222"/>
          <w:kern w:val="0"/>
          <w:sz w:val="28"/>
          <w:szCs w:val="28"/>
        </w:rPr>
        <w:t>、</w:t>
      </w:r>
      <w:r>
        <w:rPr>
          <w:rFonts w:hint="eastAsia" w:cs="新宋体" w:asciiTheme="minorEastAsia" w:hAnsiTheme="minorEastAsia"/>
          <w:b/>
          <w:sz w:val="28"/>
          <w:szCs w:val="28"/>
        </w:rPr>
        <w:t>供应商基本情况及</w:t>
      </w:r>
      <w:r>
        <w:rPr>
          <w:rFonts w:cs="新宋体" w:asciiTheme="minorEastAsia" w:hAnsiTheme="minorEastAsia"/>
          <w:b/>
          <w:sz w:val="28"/>
          <w:szCs w:val="28"/>
        </w:rPr>
        <w:t>资格证明文件</w:t>
      </w:r>
      <w:bookmarkEnd w:id="114"/>
      <w:bookmarkEnd w:id="115"/>
      <w:bookmarkEnd w:id="116"/>
      <w:bookmarkEnd w:id="117"/>
    </w:p>
    <w:p>
      <w:pPr>
        <w:pStyle w:val="3"/>
        <w:rPr>
          <w:rFonts w:hint="eastAsia"/>
          <w:lang w:eastAsia="zh-CN"/>
        </w:rPr>
      </w:pPr>
    </w:p>
    <w:p>
      <w:pPr>
        <w:widowControl/>
        <w:shd w:val="clear" w:color="auto" w:fill="FFFFFF"/>
        <w:rPr>
          <w:rFonts w:hint="eastAsia" w:eastAsia="宋体"/>
          <w:sz w:val="28"/>
          <w:szCs w:val="36"/>
          <w:lang w:eastAsia="zh-CN"/>
        </w:rPr>
      </w:pPr>
      <w:bookmarkStart w:id="118" w:name="_Toc53740391"/>
      <w:r>
        <w:rPr>
          <w:rFonts w:hint="eastAsia"/>
          <w:sz w:val="28"/>
          <w:szCs w:val="36"/>
        </w:rPr>
        <w:t>（一）供应商基本情况介绍</w:t>
      </w:r>
      <w:bookmarkEnd w:id="113"/>
      <w:bookmarkEnd w:id="118"/>
      <w:r>
        <w:rPr>
          <w:rFonts w:hint="eastAsia"/>
          <w:sz w:val="28"/>
          <w:szCs w:val="36"/>
        </w:rPr>
        <w:t>：</w:t>
      </w:r>
    </w:p>
    <w:p>
      <w:pPr>
        <w:pStyle w:val="3"/>
        <w:rPr>
          <w:rFonts w:hint="eastAsia"/>
          <w:lang w:eastAsia="zh-CN"/>
        </w:rPr>
      </w:pPr>
    </w:p>
    <w:tbl>
      <w:tblPr>
        <w:tblStyle w:val="58"/>
        <w:tblpPr w:leftFromText="180" w:rightFromText="180" w:vertAnchor="text" w:horzAnchor="page" w:tblpX="1335" w:tblpY="457"/>
        <w:tblOverlap w:val="never"/>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758"/>
        <w:gridCol w:w="313"/>
        <w:gridCol w:w="1262"/>
        <w:gridCol w:w="1260"/>
        <w:gridCol w:w="657"/>
        <w:gridCol w:w="708"/>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企业注册名称</w:t>
            </w:r>
          </w:p>
        </w:tc>
        <w:tc>
          <w:tcPr>
            <w:tcW w:w="4593"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成立时间</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企业注册地址</w:t>
            </w:r>
          </w:p>
        </w:tc>
        <w:tc>
          <w:tcPr>
            <w:tcW w:w="4593" w:type="dxa"/>
            <w:gridSpan w:val="4"/>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注册资金</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企业法人代表</w:t>
            </w:r>
          </w:p>
        </w:tc>
        <w:tc>
          <w:tcPr>
            <w:tcW w:w="2071" w:type="dxa"/>
            <w:gridSpan w:val="2"/>
            <w:tcBorders>
              <w:top w:val="single" w:color="auto" w:sz="4" w:space="0"/>
              <w:left w:val="nil"/>
              <w:bottom w:val="single" w:color="auto" w:sz="4" w:space="0"/>
              <w:right w:val="single" w:color="auto" w:sz="4" w:space="0"/>
            </w:tcBorders>
            <w:vAlign w:val="center"/>
          </w:tcPr>
          <w:p>
            <w:pPr>
              <w:widowControl/>
              <w:spacing w:line="360" w:lineRule="auto"/>
              <w:jc w:val="distribute"/>
              <w:rPr>
                <w:rFonts w:ascii="宋体" w:hAnsi="宋体" w:cs="宋体"/>
                <w:kern w:val="0"/>
                <w:szCs w:val="21"/>
              </w:rPr>
            </w:pPr>
          </w:p>
        </w:tc>
        <w:tc>
          <w:tcPr>
            <w:tcW w:w="1262"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职  称</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p>
        </w:tc>
        <w:tc>
          <w:tcPr>
            <w:tcW w:w="65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企业性质</w:t>
            </w:r>
          </w:p>
        </w:tc>
        <w:tc>
          <w:tcPr>
            <w:tcW w:w="2298"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189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宋体"/>
                <w:szCs w:val="21"/>
              </w:rPr>
            </w:pPr>
            <w:r>
              <w:rPr>
                <w:rFonts w:hint="eastAsia" w:ascii="宋体" w:hAnsi="宋体"/>
                <w:kern w:val="0"/>
              </w:rPr>
              <w:t>主要经营地点</w:t>
            </w:r>
          </w:p>
        </w:tc>
        <w:tc>
          <w:tcPr>
            <w:tcW w:w="4593" w:type="dxa"/>
            <w:gridSpan w:val="4"/>
            <w:tcBorders>
              <w:top w:val="single" w:color="auto" w:sz="4" w:space="0"/>
              <w:left w:val="nil"/>
              <w:bottom w:val="single" w:color="auto" w:sz="4" w:space="0"/>
              <w:right w:val="single" w:color="auto" w:sz="4" w:space="0"/>
            </w:tcBorders>
            <w:vAlign w:val="center"/>
          </w:tcPr>
          <w:p>
            <w:pPr>
              <w:rPr>
                <w:rFonts w:ascii="Calibri" w:hAnsi="Calibri" w:cs="宋体"/>
                <w:szCs w:val="21"/>
              </w:rPr>
            </w:pPr>
          </w:p>
        </w:tc>
        <w:tc>
          <w:tcPr>
            <w:tcW w:w="657" w:type="dxa"/>
            <w:tcBorders>
              <w:top w:val="single" w:color="auto" w:sz="4" w:space="0"/>
              <w:left w:val="nil"/>
              <w:bottom w:val="single" w:color="auto" w:sz="4" w:space="0"/>
              <w:right w:val="single" w:color="auto" w:sz="4" w:space="0"/>
            </w:tcBorders>
            <w:vAlign w:val="center"/>
          </w:tcPr>
          <w:p>
            <w:pPr>
              <w:rPr>
                <w:rFonts w:ascii="Calibri" w:hAnsi="Calibri" w:cs="宋体"/>
                <w:szCs w:val="21"/>
              </w:rPr>
            </w:pPr>
            <w:r>
              <w:rPr>
                <w:rFonts w:hint="eastAsia" w:ascii="宋体" w:hAnsi="宋体"/>
              </w:rPr>
              <w:t>经营方式</w:t>
            </w:r>
          </w:p>
        </w:tc>
        <w:tc>
          <w:tcPr>
            <w:tcW w:w="2298" w:type="dxa"/>
            <w:gridSpan w:val="2"/>
            <w:tcBorders>
              <w:top w:val="single" w:color="auto" w:sz="4" w:space="0"/>
              <w:left w:val="nil"/>
              <w:bottom w:val="single" w:color="auto" w:sz="4" w:space="0"/>
              <w:right w:val="single" w:color="auto" w:sz="4" w:space="0"/>
            </w:tcBorders>
            <w:vAlign w:val="center"/>
          </w:tcPr>
          <w:p>
            <w:pPr>
              <w:rPr>
                <w:rFonts w:ascii="Calibri" w:hAnsi="Calibri"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trPr>
        <w:tc>
          <w:tcPr>
            <w:tcW w:w="1893"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kern w:val="0"/>
              </w:rPr>
              <w:t>批准成立机构</w:t>
            </w:r>
          </w:p>
        </w:tc>
        <w:tc>
          <w:tcPr>
            <w:tcW w:w="7548" w:type="dxa"/>
            <w:gridSpan w:val="7"/>
            <w:tcBorders>
              <w:top w:val="single" w:color="auto" w:sz="4" w:space="0"/>
              <w:left w:val="nil"/>
              <w:right w:val="single" w:color="auto" w:sz="4" w:space="0"/>
            </w:tcBorders>
            <w:vAlign w:val="center"/>
          </w:tcPr>
          <w:p>
            <w:pPr>
              <w:widowControl/>
              <w:spacing w:line="360" w:lineRule="auto"/>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8"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经营范围</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893" w:type="dxa"/>
            <w:vMerge w:val="restart"/>
            <w:tcBorders>
              <w:top w:val="nil"/>
              <w:left w:val="single" w:color="auto" w:sz="4" w:space="0"/>
              <w:bottom w:val="nil"/>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企业管理人员</w:t>
            </w:r>
          </w:p>
          <w:p>
            <w:pPr>
              <w:widowControl/>
              <w:spacing w:line="360" w:lineRule="auto"/>
              <w:jc w:val="center"/>
              <w:rPr>
                <w:rFonts w:ascii="宋体" w:hAnsi="宋体" w:cs="宋体"/>
                <w:kern w:val="0"/>
                <w:szCs w:val="21"/>
              </w:rPr>
            </w:pPr>
            <w:r>
              <w:rPr>
                <w:rFonts w:hint="eastAsia" w:ascii="宋体" w:hAnsi="宋体"/>
                <w:kern w:val="0"/>
              </w:rPr>
              <w:t>组成介绍</w:t>
            </w:r>
          </w:p>
        </w:tc>
        <w:tc>
          <w:tcPr>
            <w:tcW w:w="175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高级职称</w:t>
            </w:r>
          </w:p>
        </w:tc>
        <w:tc>
          <w:tcPr>
            <w:tcW w:w="157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中级职称</w:t>
            </w: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助理职称</w:t>
            </w:r>
          </w:p>
        </w:tc>
        <w:tc>
          <w:tcPr>
            <w:tcW w:w="1365" w:type="dxa"/>
            <w:gridSpan w:val="2"/>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技术员</w:t>
            </w: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70" w:hRule="atLeast"/>
        </w:trPr>
        <w:tc>
          <w:tcPr>
            <w:tcW w:w="189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1758"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575"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26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365" w:type="dxa"/>
            <w:gridSpan w:val="2"/>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rPr>
            </w:pPr>
          </w:p>
        </w:tc>
        <w:tc>
          <w:tcPr>
            <w:tcW w:w="1590"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189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Cs w:val="21"/>
              </w:rPr>
            </w:pP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共计：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893"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kern w:val="0"/>
              </w:rPr>
              <w:t>开户银行及账号</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r>
              <w:rPr>
                <w:rFonts w:hint="eastAsia" w:ascii="宋体" w:hAnsi="宋体"/>
                <w:kern w:val="0"/>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893" w:type="dxa"/>
            <w:vMerge w:val="continue"/>
            <w:tcBorders>
              <w:left w:val="single" w:color="auto" w:sz="4" w:space="0"/>
              <w:bottom w:val="single" w:color="auto" w:sz="4" w:space="0"/>
              <w:right w:val="single" w:color="auto" w:sz="4" w:space="0"/>
            </w:tcBorders>
            <w:vAlign w:val="center"/>
          </w:tcPr>
          <w:p>
            <w:pPr>
              <w:widowControl/>
              <w:spacing w:line="360" w:lineRule="auto"/>
              <w:jc w:val="center"/>
              <w:rPr>
                <w:rFonts w:ascii="宋体" w:hAnsi="宋体"/>
                <w:kern w:val="0"/>
              </w:rPr>
            </w:pP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r>
              <w:rPr>
                <w:rFonts w:hint="eastAsia" w:ascii="宋体" w:hAnsi="宋体"/>
                <w:kern w:val="0"/>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189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rPr>
            </w:pPr>
            <w:r>
              <w:rPr>
                <w:rFonts w:hint="eastAsia" w:ascii="宋体" w:hAnsi="宋体" w:cs="宋体"/>
                <w:kern w:val="0"/>
                <w:szCs w:val="21"/>
              </w:rPr>
              <w:t>备注</w:t>
            </w:r>
          </w:p>
        </w:tc>
        <w:tc>
          <w:tcPr>
            <w:tcW w:w="7548" w:type="dxa"/>
            <w:gridSpan w:val="7"/>
            <w:tcBorders>
              <w:top w:val="single" w:color="auto" w:sz="4" w:space="0"/>
              <w:left w:val="nil"/>
              <w:bottom w:val="single" w:color="auto" w:sz="4" w:space="0"/>
              <w:right w:val="single" w:color="auto" w:sz="4" w:space="0"/>
            </w:tcBorders>
            <w:vAlign w:val="center"/>
          </w:tcPr>
          <w:p>
            <w:pPr>
              <w:widowControl/>
              <w:spacing w:line="360" w:lineRule="auto"/>
              <w:jc w:val="left"/>
              <w:rPr>
                <w:rFonts w:ascii="宋体" w:hAnsi="宋体" w:cs="宋体"/>
                <w:b/>
                <w:bCs/>
                <w:kern w:val="0"/>
                <w:szCs w:val="21"/>
              </w:rPr>
            </w:pPr>
          </w:p>
        </w:tc>
      </w:tr>
    </w:tbl>
    <w:p>
      <w:pPr>
        <w:widowControl/>
        <w:shd w:val="clear" w:color="auto" w:fill="FFFFFF"/>
        <w:rPr>
          <w:rFonts w:asciiTheme="minorEastAsia" w:hAnsiTheme="minorEastAsia" w:eastAsiaTheme="minorEastAsia"/>
          <w:sz w:val="28"/>
          <w:szCs w:val="28"/>
        </w:rPr>
      </w:pPr>
    </w:p>
    <w:p>
      <w:pPr>
        <w:autoSpaceDE w:val="0"/>
        <w:autoSpaceDN w:val="0"/>
        <w:adjustRightInd w:val="0"/>
        <w:spacing w:line="460" w:lineRule="exact"/>
        <w:jc w:val="left"/>
        <w:outlineLvl w:val="1"/>
        <w:rPr>
          <w:rFonts w:asciiTheme="minorEastAsia" w:hAnsiTheme="minorEastAsia" w:eastAsiaTheme="minorEastAsia"/>
          <w:sz w:val="28"/>
          <w:szCs w:val="28"/>
        </w:rPr>
      </w:pPr>
      <w:bookmarkStart w:id="119" w:name="_Toc67557500"/>
      <w:bookmarkStart w:id="120" w:name="_Toc59041925"/>
      <w:bookmarkStart w:id="121" w:name="_Toc20755332"/>
      <w:bookmarkStart w:id="122" w:name="_Toc20755601"/>
      <w:bookmarkStart w:id="123" w:name="_Toc57833473"/>
      <w:bookmarkStart w:id="124" w:name="_Toc72315856"/>
      <w:bookmarkStart w:id="125" w:name="_Toc71807983"/>
      <w:bookmarkStart w:id="126" w:name="_Toc10289"/>
      <w:bookmarkStart w:id="127" w:name="_Toc70670702"/>
      <w:bookmarkStart w:id="128" w:name="_Toc70259806"/>
      <w:bookmarkStart w:id="129" w:name="_Toc10784"/>
      <w:r>
        <w:rPr>
          <w:rFonts w:hint="eastAsia" w:asciiTheme="minorEastAsia" w:hAnsiTheme="minorEastAsia" w:eastAsiaTheme="minorEastAsia"/>
          <w:sz w:val="28"/>
          <w:szCs w:val="28"/>
        </w:rPr>
        <w:t>（二）磋商文件要求提供的</w:t>
      </w:r>
      <w:r>
        <w:rPr>
          <w:rFonts w:hint="eastAsia" w:cs="Helvetica" w:asciiTheme="minorEastAsia" w:hAnsiTheme="minorEastAsia" w:eastAsiaTheme="minorEastAsia"/>
          <w:color w:val="222222"/>
          <w:kern w:val="0"/>
          <w:sz w:val="28"/>
          <w:szCs w:val="28"/>
        </w:rPr>
        <w:t>供应商</w:t>
      </w:r>
      <w:r>
        <w:rPr>
          <w:rFonts w:hint="eastAsia" w:asciiTheme="minorEastAsia" w:hAnsiTheme="minorEastAsia" w:eastAsiaTheme="minorEastAsia"/>
          <w:sz w:val="28"/>
          <w:szCs w:val="28"/>
        </w:rPr>
        <w:t>资格证明文件。（详见磋商文件第四章第18款）</w:t>
      </w:r>
      <w:bookmarkEnd w:id="119"/>
      <w:bookmarkEnd w:id="120"/>
      <w:bookmarkEnd w:id="121"/>
      <w:bookmarkEnd w:id="122"/>
      <w:bookmarkEnd w:id="123"/>
      <w:bookmarkEnd w:id="124"/>
      <w:bookmarkEnd w:id="125"/>
      <w:bookmarkEnd w:id="126"/>
      <w:bookmarkEnd w:id="127"/>
      <w:bookmarkEnd w:id="128"/>
      <w:bookmarkEnd w:id="129"/>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pPr>
    </w:p>
    <w:p>
      <w:pPr>
        <w:pStyle w:val="2"/>
        <w:ind w:firstLine="280"/>
        <w:rPr>
          <w:rFonts w:asciiTheme="minorEastAsia" w:hAnsiTheme="minorEastAsia" w:eastAsiaTheme="minorEastAsia"/>
          <w:sz w:val="28"/>
          <w:szCs w:val="28"/>
        </w:rPr>
        <w:sectPr>
          <w:headerReference r:id="rId7" w:type="default"/>
          <w:footerReference r:id="rId8" w:type="default"/>
          <w:pgSz w:w="11907" w:h="16838"/>
          <w:pgMar w:top="1440" w:right="1080" w:bottom="1440" w:left="1080" w:header="680" w:footer="680" w:gutter="0"/>
          <w:pgNumType w:fmt="decimal"/>
          <w:cols w:space="0" w:num="1"/>
          <w:titlePg/>
          <w:docGrid w:linePitch="312" w:charSpace="0"/>
        </w:sectPr>
      </w:pPr>
    </w:p>
    <w:p>
      <w:pPr>
        <w:widowControl/>
        <w:jc w:val="center"/>
        <w:rPr>
          <w:rFonts w:cs="新宋体" w:asciiTheme="minorEastAsia" w:hAnsiTheme="minorEastAsia"/>
          <w:b/>
          <w:sz w:val="28"/>
          <w:szCs w:val="28"/>
        </w:rPr>
      </w:pPr>
      <w:r>
        <w:rPr>
          <w:rFonts w:hint="eastAsia" w:cs="新宋体" w:asciiTheme="minorEastAsia" w:hAnsiTheme="minorEastAsia"/>
          <w:b/>
          <w:sz w:val="28"/>
          <w:szCs w:val="28"/>
          <w:lang w:eastAsia="zh-CN"/>
        </w:rPr>
        <w:t>十</w:t>
      </w:r>
      <w:r>
        <w:rPr>
          <w:rFonts w:hint="eastAsia" w:cs="新宋体" w:asciiTheme="minorEastAsia" w:hAnsiTheme="minorEastAsia"/>
          <w:b/>
          <w:sz w:val="28"/>
          <w:szCs w:val="28"/>
        </w:rPr>
        <w:t>、服务方案及承诺</w:t>
      </w:r>
    </w:p>
    <w:p>
      <w:pPr>
        <w:ind w:firstLine="560" w:firstLineChars="200"/>
        <w:rPr>
          <w:sz w:val="28"/>
          <w:szCs w:val="36"/>
        </w:rPr>
      </w:pPr>
      <w:r>
        <w:rPr>
          <w:rFonts w:hint="eastAsia"/>
          <w:sz w:val="28"/>
          <w:szCs w:val="36"/>
        </w:rPr>
        <w:t>结合供应商以往同类项目工作情况，从以下几个方面描述针对本项目的服务方案，包括但不限于下列内容：</w:t>
      </w:r>
    </w:p>
    <w:p>
      <w:pPr>
        <w:rPr>
          <w:sz w:val="28"/>
          <w:szCs w:val="36"/>
        </w:rPr>
      </w:pPr>
    </w:p>
    <w:p>
      <w:pPr>
        <w:rPr>
          <w:sz w:val="28"/>
          <w:szCs w:val="36"/>
        </w:rPr>
      </w:pPr>
      <w:r>
        <w:rPr>
          <w:rFonts w:hint="eastAsia"/>
          <w:sz w:val="28"/>
          <w:szCs w:val="36"/>
        </w:rPr>
        <w:t>1、对项目的认识和理解；</w:t>
      </w:r>
    </w:p>
    <w:p>
      <w:pPr>
        <w:rPr>
          <w:sz w:val="28"/>
          <w:szCs w:val="36"/>
        </w:rPr>
      </w:pPr>
      <w:r>
        <w:rPr>
          <w:rFonts w:hint="eastAsia"/>
          <w:sz w:val="28"/>
          <w:szCs w:val="36"/>
        </w:rPr>
        <w:t>2、项目重点及实施策略；</w:t>
      </w:r>
    </w:p>
    <w:p>
      <w:pPr>
        <w:widowControl/>
        <w:jc w:val="left"/>
        <w:rPr>
          <w:sz w:val="28"/>
          <w:szCs w:val="36"/>
        </w:rPr>
      </w:pPr>
      <w:r>
        <w:rPr>
          <w:rFonts w:hint="eastAsia"/>
          <w:sz w:val="28"/>
          <w:szCs w:val="36"/>
        </w:rPr>
        <w:t>3、项目服务方案；</w:t>
      </w:r>
    </w:p>
    <w:p>
      <w:pPr>
        <w:widowControl/>
        <w:jc w:val="left"/>
        <w:rPr>
          <w:sz w:val="28"/>
          <w:szCs w:val="36"/>
        </w:rPr>
      </w:pPr>
      <w:r>
        <w:rPr>
          <w:rFonts w:hint="eastAsia"/>
          <w:sz w:val="28"/>
          <w:szCs w:val="36"/>
        </w:rPr>
        <w:t>4、服务质量保障措施；</w:t>
      </w:r>
    </w:p>
    <w:p>
      <w:pPr>
        <w:widowControl/>
        <w:jc w:val="left"/>
        <w:rPr>
          <w:sz w:val="28"/>
          <w:szCs w:val="36"/>
        </w:rPr>
      </w:pPr>
      <w:r>
        <w:rPr>
          <w:rFonts w:hint="eastAsia"/>
          <w:sz w:val="28"/>
          <w:szCs w:val="36"/>
        </w:rPr>
        <w:t>5、应急保障措施；</w:t>
      </w:r>
    </w:p>
    <w:p>
      <w:pPr>
        <w:widowControl/>
        <w:jc w:val="left"/>
        <w:rPr>
          <w:rFonts w:cs="新宋体" w:asciiTheme="minorEastAsia" w:hAnsiTheme="minorEastAsia"/>
          <w:b/>
          <w:sz w:val="36"/>
          <w:szCs w:val="36"/>
        </w:rPr>
      </w:pPr>
    </w:p>
    <w:p>
      <w:pPr>
        <w:widowControl/>
        <w:shd w:val="clear" w:color="auto" w:fill="FFFFFF"/>
        <w:jc w:val="center"/>
        <w:rPr>
          <w:rFonts w:cs="宋体" w:asciiTheme="minorEastAsia" w:hAnsiTheme="minorEastAsia" w:eastAsiaTheme="minorEastAsia"/>
          <w:b/>
          <w:sz w:val="28"/>
          <w:szCs w:val="28"/>
        </w:rPr>
      </w:pPr>
    </w:p>
    <w:p>
      <w:pPr>
        <w:widowControl/>
        <w:shd w:val="clear" w:color="auto" w:fill="FFFFFF"/>
        <w:jc w:val="center"/>
        <w:rPr>
          <w:rFonts w:cs="宋体" w:asciiTheme="minorEastAsia" w:hAnsiTheme="minorEastAsia" w:eastAsiaTheme="minorEastAsia"/>
          <w:b/>
          <w:sz w:val="28"/>
          <w:szCs w:val="28"/>
        </w:rPr>
      </w:pPr>
      <w:r>
        <w:rPr>
          <w:rFonts w:cs="宋体" w:asciiTheme="minorEastAsia" w:hAnsiTheme="minorEastAsia" w:eastAsiaTheme="minorEastAsia"/>
          <w:b/>
          <w:sz w:val="28"/>
          <w:szCs w:val="28"/>
        </w:rPr>
        <w:br w:type="page"/>
      </w:r>
    </w:p>
    <w:p>
      <w:pPr>
        <w:widowControl/>
        <w:jc w:val="center"/>
        <w:rPr>
          <w:rFonts w:cs="Helvetica" w:asciiTheme="minorEastAsia" w:hAnsiTheme="minorEastAsia" w:eastAsiaTheme="minorEastAsia"/>
          <w:b/>
          <w:color w:val="222222"/>
          <w:kern w:val="0"/>
          <w:sz w:val="28"/>
          <w:szCs w:val="28"/>
        </w:rPr>
      </w:pPr>
      <w:bookmarkStart w:id="130" w:name="_Toc20755608"/>
      <w:bookmarkStart w:id="131" w:name="_Toc20755607"/>
      <w:r>
        <w:rPr>
          <w:rFonts w:hint="eastAsia"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一</w:t>
      </w:r>
      <w:r>
        <w:rPr>
          <w:rFonts w:hint="eastAsia" w:cs="Helvetica" w:asciiTheme="minorEastAsia" w:hAnsiTheme="minorEastAsia" w:eastAsiaTheme="minorEastAsia"/>
          <w:b/>
          <w:color w:val="222222"/>
          <w:kern w:val="0"/>
          <w:sz w:val="28"/>
          <w:szCs w:val="28"/>
        </w:rPr>
        <w:t>、</w:t>
      </w:r>
      <w:bookmarkEnd w:id="130"/>
      <w:r>
        <w:rPr>
          <w:rFonts w:hint="eastAsia"/>
          <w:b/>
          <w:bCs/>
          <w:sz w:val="28"/>
          <w:szCs w:val="28"/>
        </w:rPr>
        <w:t>供应商业绩情况表</w:t>
      </w:r>
    </w:p>
    <w:p>
      <w:pPr>
        <w:widowControl/>
        <w:jc w:val="center"/>
        <w:rPr>
          <w:b/>
          <w:bCs/>
          <w:sz w:val="36"/>
          <w:szCs w:val="36"/>
        </w:rPr>
      </w:pPr>
      <w:r>
        <w:rPr>
          <w:rFonts w:hint="eastAsia" w:ascii="宋体" w:hAnsi="宋体" w:cs="仿宋"/>
          <w:sz w:val="28"/>
          <w:szCs w:val="28"/>
        </w:rPr>
        <w:t>提供</w:t>
      </w:r>
      <w:r>
        <w:rPr>
          <w:rFonts w:hint="eastAsia" w:ascii="宋体" w:hAnsi="宋体" w:cs="仿宋"/>
          <w:sz w:val="28"/>
          <w:szCs w:val="28"/>
          <w:lang w:val="en-US" w:eastAsia="zh-CN"/>
        </w:rPr>
        <w:t>2019</w:t>
      </w:r>
      <w:r>
        <w:rPr>
          <w:rFonts w:hint="eastAsia" w:ascii="宋体" w:hAnsi="宋体" w:cs="仿宋"/>
          <w:sz w:val="28"/>
          <w:szCs w:val="28"/>
        </w:rPr>
        <w:t>年</w:t>
      </w:r>
      <w:r>
        <w:rPr>
          <w:rFonts w:hint="eastAsia" w:ascii="宋体" w:hAnsi="宋体" w:cs="仿宋"/>
          <w:sz w:val="28"/>
          <w:szCs w:val="28"/>
          <w:lang w:val="en-US" w:eastAsia="zh-CN"/>
        </w:rPr>
        <w:t>6</w:t>
      </w:r>
      <w:r>
        <w:rPr>
          <w:rFonts w:hint="eastAsia" w:ascii="宋体" w:hAnsi="宋体" w:cs="仿宋"/>
          <w:sz w:val="28"/>
          <w:szCs w:val="28"/>
        </w:rPr>
        <w:t>月至今承担的与磋商文件中服务内容类似的业绩</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057"/>
        <w:gridCol w:w="3539"/>
        <w:gridCol w:w="1708"/>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18" w:type="dxa"/>
            <w:vAlign w:val="center"/>
          </w:tcPr>
          <w:p>
            <w:pPr>
              <w:spacing w:line="360" w:lineRule="auto"/>
              <w:jc w:val="center"/>
              <w:rPr>
                <w:rFonts w:ascii="宋体" w:hAnsi="宋体"/>
                <w:color w:val="000000"/>
                <w:sz w:val="27"/>
                <w:szCs w:val="27"/>
              </w:rPr>
            </w:pPr>
            <w:r>
              <w:rPr>
                <w:rFonts w:hint="eastAsia" w:ascii="宋体" w:hAnsi="宋体"/>
                <w:color w:val="000000"/>
                <w:sz w:val="27"/>
                <w:szCs w:val="27"/>
              </w:rPr>
              <w:t>序号</w:t>
            </w:r>
          </w:p>
        </w:tc>
        <w:tc>
          <w:tcPr>
            <w:tcW w:w="2057" w:type="dxa"/>
            <w:vAlign w:val="center"/>
          </w:tcPr>
          <w:p>
            <w:pPr>
              <w:spacing w:line="360" w:lineRule="auto"/>
              <w:jc w:val="center"/>
              <w:rPr>
                <w:rFonts w:ascii="宋体" w:hAnsi="宋体"/>
                <w:color w:val="000000"/>
                <w:sz w:val="27"/>
                <w:szCs w:val="27"/>
              </w:rPr>
            </w:pPr>
            <w:r>
              <w:rPr>
                <w:rFonts w:hint="eastAsia" w:ascii="宋体" w:hAnsi="宋体"/>
                <w:color w:val="000000"/>
                <w:sz w:val="27"/>
                <w:szCs w:val="27"/>
              </w:rPr>
              <w:t>使用单位</w:t>
            </w:r>
          </w:p>
        </w:tc>
        <w:tc>
          <w:tcPr>
            <w:tcW w:w="3539" w:type="dxa"/>
            <w:vAlign w:val="center"/>
          </w:tcPr>
          <w:p>
            <w:pPr>
              <w:spacing w:line="360" w:lineRule="auto"/>
              <w:jc w:val="center"/>
              <w:rPr>
                <w:rFonts w:ascii="宋体" w:hAnsi="宋体"/>
                <w:color w:val="000000"/>
                <w:sz w:val="27"/>
                <w:szCs w:val="27"/>
              </w:rPr>
            </w:pPr>
            <w:r>
              <w:rPr>
                <w:rFonts w:hint="eastAsia" w:ascii="宋体" w:hAnsi="宋体"/>
                <w:color w:val="000000"/>
                <w:sz w:val="27"/>
                <w:szCs w:val="27"/>
              </w:rPr>
              <w:t>业绩名称</w:t>
            </w:r>
          </w:p>
        </w:tc>
        <w:tc>
          <w:tcPr>
            <w:tcW w:w="1708" w:type="dxa"/>
            <w:vAlign w:val="center"/>
          </w:tcPr>
          <w:p>
            <w:pPr>
              <w:spacing w:line="360" w:lineRule="auto"/>
              <w:jc w:val="center"/>
              <w:rPr>
                <w:rFonts w:ascii="宋体" w:hAnsi="宋体"/>
                <w:color w:val="000000"/>
                <w:sz w:val="27"/>
                <w:szCs w:val="27"/>
              </w:rPr>
            </w:pPr>
            <w:r>
              <w:rPr>
                <w:rFonts w:hint="eastAsia" w:ascii="宋体" w:hAnsi="宋体"/>
                <w:color w:val="000000"/>
                <w:sz w:val="27"/>
                <w:szCs w:val="27"/>
              </w:rPr>
              <w:t>合同总价</w:t>
            </w:r>
          </w:p>
        </w:tc>
        <w:tc>
          <w:tcPr>
            <w:tcW w:w="1706" w:type="dxa"/>
            <w:vAlign w:val="center"/>
          </w:tcPr>
          <w:p>
            <w:pPr>
              <w:spacing w:line="360" w:lineRule="auto"/>
              <w:jc w:val="center"/>
              <w:rPr>
                <w:rFonts w:ascii="宋体" w:hAnsi="宋体"/>
                <w:color w:val="000000"/>
                <w:sz w:val="27"/>
                <w:szCs w:val="27"/>
              </w:rPr>
            </w:pPr>
            <w:r>
              <w:rPr>
                <w:rFonts w:hint="eastAsia" w:ascii="宋体" w:hAnsi="宋体"/>
                <w:color w:val="000000"/>
                <w:sz w:val="27"/>
                <w:szCs w:val="27"/>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18" w:type="dxa"/>
            <w:vAlign w:val="center"/>
          </w:tcPr>
          <w:p>
            <w:pPr>
              <w:spacing w:line="360" w:lineRule="auto"/>
              <w:jc w:val="center"/>
              <w:rPr>
                <w:rFonts w:ascii="宋体" w:hAnsi="宋体"/>
                <w:color w:val="000000"/>
                <w:kern w:val="0"/>
                <w:sz w:val="27"/>
                <w:szCs w:val="27"/>
                <w:lang w:val="zh-CN"/>
              </w:rPr>
            </w:pPr>
            <w:r>
              <w:rPr>
                <w:rFonts w:hint="eastAsia" w:ascii="宋体" w:hAnsi="宋体"/>
                <w:color w:val="000000"/>
                <w:kern w:val="0"/>
                <w:sz w:val="27"/>
                <w:szCs w:val="27"/>
                <w:lang w:val="zh-CN"/>
              </w:rPr>
              <w:t>1</w:t>
            </w:r>
          </w:p>
        </w:tc>
        <w:tc>
          <w:tcPr>
            <w:tcW w:w="2057" w:type="dxa"/>
          </w:tcPr>
          <w:p>
            <w:pPr>
              <w:spacing w:line="360" w:lineRule="auto"/>
              <w:jc w:val="center"/>
              <w:rPr>
                <w:rFonts w:ascii="宋体" w:hAnsi="宋体"/>
                <w:color w:val="000000"/>
                <w:kern w:val="0"/>
                <w:sz w:val="27"/>
                <w:szCs w:val="27"/>
                <w:lang w:val="zh-CN"/>
              </w:rPr>
            </w:pPr>
          </w:p>
        </w:tc>
        <w:tc>
          <w:tcPr>
            <w:tcW w:w="3539" w:type="dxa"/>
            <w:vAlign w:val="center"/>
          </w:tcPr>
          <w:p>
            <w:pPr>
              <w:spacing w:line="360" w:lineRule="auto"/>
              <w:jc w:val="center"/>
              <w:rPr>
                <w:rFonts w:ascii="宋体" w:hAnsi="宋体"/>
                <w:color w:val="000000"/>
                <w:kern w:val="0"/>
                <w:sz w:val="27"/>
                <w:szCs w:val="27"/>
                <w:lang w:val="zh-CN"/>
              </w:rPr>
            </w:pPr>
          </w:p>
        </w:tc>
        <w:tc>
          <w:tcPr>
            <w:tcW w:w="1708" w:type="dxa"/>
            <w:vAlign w:val="center"/>
          </w:tcPr>
          <w:p>
            <w:pPr>
              <w:spacing w:line="360" w:lineRule="auto"/>
              <w:jc w:val="center"/>
              <w:rPr>
                <w:rFonts w:ascii="宋体" w:hAnsi="宋体"/>
                <w:color w:val="000000"/>
                <w:kern w:val="0"/>
                <w:sz w:val="27"/>
                <w:szCs w:val="27"/>
                <w:lang w:val="zh-CN"/>
              </w:rPr>
            </w:pPr>
          </w:p>
        </w:tc>
        <w:tc>
          <w:tcPr>
            <w:tcW w:w="1706" w:type="dxa"/>
            <w:vAlign w:val="center"/>
          </w:tcPr>
          <w:p>
            <w:pPr>
              <w:spacing w:line="360" w:lineRule="auto"/>
              <w:jc w:val="center"/>
              <w:rPr>
                <w:rFonts w:ascii="宋体" w:hAnsi="宋体"/>
                <w:color w:val="000000"/>
                <w:kern w:val="0"/>
                <w:sz w:val="27"/>
                <w:szCs w:val="27"/>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18" w:type="dxa"/>
            <w:vAlign w:val="center"/>
          </w:tcPr>
          <w:p>
            <w:pPr>
              <w:spacing w:line="360" w:lineRule="auto"/>
              <w:jc w:val="center"/>
              <w:rPr>
                <w:rFonts w:ascii="宋体" w:hAnsi="宋体"/>
                <w:color w:val="000000"/>
                <w:kern w:val="0"/>
                <w:sz w:val="27"/>
                <w:szCs w:val="27"/>
                <w:lang w:val="zh-CN"/>
              </w:rPr>
            </w:pPr>
            <w:r>
              <w:rPr>
                <w:rFonts w:hint="eastAsia" w:ascii="宋体" w:hAnsi="宋体"/>
                <w:color w:val="000000"/>
                <w:kern w:val="0"/>
                <w:sz w:val="27"/>
                <w:szCs w:val="27"/>
                <w:lang w:val="zh-CN"/>
              </w:rPr>
              <w:t>2</w:t>
            </w:r>
          </w:p>
        </w:tc>
        <w:tc>
          <w:tcPr>
            <w:tcW w:w="2057" w:type="dxa"/>
          </w:tcPr>
          <w:p>
            <w:pPr>
              <w:spacing w:line="360" w:lineRule="auto"/>
              <w:jc w:val="center"/>
              <w:rPr>
                <w:rFonts w:ascii="宋体" w:hAnsi="宋体"/>
                <w:color w:val="000000"/>
                <w:kern w:val="0"/>
                <w:sz w:val="27"/>
                <w:szCs w:val="27"/>
                <w:lang w:val="zh-CN"/>
              </w:rPr>
            </w:pPr>
          </w:p>
        </w:tc>
        <w:tc>
          <w:tcPr>
            <w:tcW w:w="3539" w:type="dxa"/>
            <w:vAlign w:val="center"/>
          </w:tcPr>
          <w:p>
            <w:pPr>
              <w:spacing w:line="360" w:lineRule="auto"/>
              <w:jc w:val="center"/>
              <w:rPr>
                <w:rFonts w:ascii="宋体" w:hAnsi="宋体"/>
                <w:color w:val="000000"/>
                <w:kern w:val="0"/>
                <w:sz w:val="27"/>
                <w:szCs w:val="27"/>
                <w:lang w:val="zh-CN"/>
              </w:rPr>
            </w:pPr>
          </w:p>
        </w:tc>
        <w:tc>
          <w:tcPr>
            <w:tcW w:w="1708" w:type="dxa"/>
            <w:vAlign w:val="center"/>
          </w:tcPr>
          <w:p>
            <w:pPr>
              <w:spacing w:line="360" w:lineRule="auto"/>
              <w:jc w:val="center"/>
              <w:rPr>
                <w:rFonts w:ascii="宋体" w:hAnsi="宋体"/>
                <w:color w:val="000000"/>
                <w:kern w:val="0"/>
                <w:sz w:val="27"/>
                <w:szCs w:val="27"/>
                <w:lang w:val="zh-CN"/>
              </w:rPr>
            </w:pPr>
          </w:p>
        </w:tc>
        <w:tc>
          <w:tcPr>
            <w:tcW w:w="1706" w:type="dxa"/>
            <w:vAlign w:val="center"/>
          </w:tcPr>
          <w:p>
            <w:pPr>
              <w:spacing w:line="360" w:lineRule="auto"/>
              <w:jc w:val="center"/>
              <w:rPr>
                <w:rFonts w:ascii="宋体" w:hAnsi="宋体"/>
                <w:color w:val="000000"/>
                <w:kern w:val="0"/>
                <w:sz w:val="27"/>
                <w:szCs w:val="27"/>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18" w:type="dxa"/>
            <w:vAlign w:val="center"/>
          </w:tcPr>
          <w:p>
            <w:pPr>
              <w:spacing w:line="360" w:lineRule="auto"/>
              <w:jc w:val="center"/>
              <w:rPr>
                <w:rFonts w:ascii="宋体" w:hAnsi="宋体"/>
                <w:color w:val="000000"/>
                <w:kern w:val="0"/>
                <w:sz w:val="27"/>
                <w:szCs w:val="27"/>
                <w:lang w:val="zh-CN"/>
              </w:rPr>
            </w:pPr>
            <w:r>
              <w:rPr>
                <w:rFonts w:hint="eastAsia" w:ascii="宋体" w:hAnsi="宋体"/>
                <w:color w:val="000000"/>
                <w:kern w:val="0"/>
                <w:sz w:val="27"/>
                <w:szCs w:val="27"/>
                <w:lang w:val="zh-CN"/>
              </w:rPr>
              <w:t>3</w:t>
            </w:r>
          </w:p>
        </w:tc>
        <w:tc>
          <w:tcPr>
            <w:tcW w:w="2057" w:type="dxa"/>
          </w:tcPr>
          <w:p>
            <w:pPr>
              <w:spacing w:line="360" w:lineRule="auto"/>
              <w:jc w:val="center"/>
              <w:rPr>
                <w:rFonts w:ascii="宋体" w:hAnsi="宋体"/>
                <w:color w:val="000000"/>
                <w:kern w:val="0"/>
                <w:sz w:val="27"/>
                <w:szCs w:val="27"/>
                <w:lang w:val="zh-CN"/>
              </w:rPr>
            </w:pPr>
          </w:p>
        </w:tc>
        <w:tc>
          <w:tcPr>
            <w:tcW w:w="3539" w:type="dxa"/>
            <w:vAlign w:val="center"/>
          </w:tcPr>
          <w:p>
            <w:pPr>
              <w:spacing w:line="360" w:lineRule="auto"/>
              <w:jc w:val="center"/>
              <w:rPr>
                <w:rFonts w:ascii="宋体" w:hAnsi="宋体"/>
                <w:color w:val="000000"/>
                <w:kern w:val="0"/>
                <w:sz w:val="27"/>
                <w:szCs w:val="27"/>
                <w:lang w:val="zh-CN"/>
              </w:rPr>
            </w:pPr>
          </w:p>
        </w:tc>
        <w:tc>
          <w:tcPr>
            <w:tcW w:w="1708" w:type="dxa"/>
            <w:vAlign w:val="center"/>
          </w:tcPr>
          <w:p>
            <w:pPr>
              <w:spacing w:line="360" w:lineRule="auto"/>
              <w:jc w:val="center"/>
              <w:rPr>
                <w:rFonts w:ascii="宋体" w:hAnsi="宋体"/>
                <w:color w:val="000000"/>
                <w:kern w:val="0"/>
                <w:sz w:val="27"/>
                <w:szCs w:val="27"/>
                <w:lang w:val="zh-CN"/>
              </w:rPr>
            </w:pPr>
          </w:p>
        </w:tc>
        <w:tc>
          <w:tcPr>
            <w:tcW w:w="1706" w:type="dxa"/>
            <w:vAlign w:val="center"/>
          </w:tcPr>
          <w:p>
            <w:pPr>
              <w:spacing w:line="360" w:lineRule="auto"/>
              <w:jc w:val="center"/>
              <w:rPr>
                <w:rFonts w:ascii="宋体" w:hAnsi="宋体"/>
                <w:color w:val="000000"/>
                <w:kern w:val="0"/>
                <w:sz w:val="27"/>
                <w:szCs w:val="27"/>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18" w:type="dxa"/>
            <w:vAlign w:val="center"/>
          </w:tcPr>
          <w:p>
            <w:pPr>
              <w:spacing w:line="360" w:lineRule="auto"/>
              <w:jc w:val="center"/>
              <w:rPr>
                <w:rFonts w:ascii="宋体" w:hAnsi="宋体"/>
                <w:color w:val="000000"/>
                <w:kern w:val="0"/>
                <w:sz w:val="27"/>
                <w:szCs w:val="27"/>
                <w:lang w:val="zh-CN"/>
              </w:rPr>
            </w:pPr>
            <w:r>
              <w:rPr>
                <w:rFonts w:hint="eastAsia" w:ascii="宋体" w:hAnsi="宋体"/>
                <w:color w:val="000000"/>
                <w:kern w:val="0"/>
                <w:sz w:val="27"/>
                <w:szCs w:val="27"/>
                <w:lang w:val="zh-CN"/>
              </w:rPr>
              <w:t>4</w:t>
            </w:r>
          </w:p>
        </w:tc>
        <w:tc>
          <w:tcPr>
            <w:tcW w:w="2057" w:type="dxa"/>
          </w:tcPr>
          <w:p>
            <w:pPr>
              <w:spacing w:line="360" w:lineRule="auto"/>
              <w:jc w:val="center"/>
              <w:rPr>
                <w:rFonts w:ascii="宋体" w:hAnsi="宋体"/>
                <w:color w:val="000000"/>
                <w:kern w:val="0"/>
                <w:sz w:val="27"/>
                <w:szCs w:val="27"/>
                <w:lang w:val="zh-CN"/>
              </w:rPr>
            </w:pPr>
          </w:p>
        </w:tc>
        <w:tc>
          <w:tcPr>
            <w:tcW w:w="3539" w:type="dxa"/>
            <w:vAlign w:val="center"/>
          </w:tcPr>
          <w:p>
            <w:pPr>
              <w:spacing w:line="360" w:lineRule="auto"/>
              <w:jc w:val="center"/>
              <w:rPr>
                <w:rFonts w:ascii="宋体" w:hAnsi="宋体"/>
                <w:color w:val="000000"/>
                <w:kern w:val="0"/>
                <w:sz w:val="27"/>
                <w:szCs w:val="27"/>
                <w:lang w:val="zh-CN"/>
              </w:rPr>
            </w:pPr>
          </w:p>
        </w:tc>
        <w:tc>
          <w:tcPr>
            <w:tcW w:w="1708" w:type="dxa"/>
            <w:vAlign w:val="center"/>
          </w:tcPr>
          <w:p>
            <w:pPr>
              <w:spacing w:line="360" w:lineRule="auto"/>
              <w:jc w:val="center"/>
              <w:rPr>
                <w:rFonts w:ascii="宋体" w:hAnsi="宋体"/>
                <w:color w:val="000000"/>
                <w:kern w:val="0"/>
                <w:sz w:val="27"/>
                <w:szCs w:val="27"/>
                <w:lang w:val="zh-CN"/>
              </w:rPr>
            </w:pPr>
          </w:p>
        </w:tc>
        <w:tc>
          <w:tcPr>
            <w:tcW w:w="1706" w:type="dxa"/>
            <w:vAlign w:val="center"/>
          </w:tcPr>
          <w:p>
            <w:pPr>
              <w:spacing w:line="360" w:lineRule="auto"/>
              <w:jc w:val="center"/>
              <w:rPr>
                <w:rFonts w:ascii="宋体" w:hAnsi="宋体"/>
                <w:color w:val="000000"/>
                <w:kern w:val="0"/>
                <w:sz w:val="27"/>
                <w:szCs w:val="27"/>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618" w:type="dxa"/>
            <w:vAlign w:val="center"/>
          </w:tcPr>
          <w:p>
            <w:pPr>
              <w:spacing w:line="360" w:lineRule="auto"/>
              <w:jc w:val="center"/>
              <w:rPr>
                <w:rFonts w:ascii="宋体" w:hAnsi="宋体"/>
                <w:color w:val="000000"/>
                <w:kern w:val="0"/>
                <w:sz w:val="27"/>
                <w:szCs w:val="27"/>
                <w:lang w:val="zh-CN"/>
              </w:rPr>
            </w:pPr>
            <w:r>
              <w:rPr>
                <w:rFonts w:ascii="宋体" w:hAnsi="宋体"/>
                <w:color w:val="000000"/>
                <w:kern w:val="0"/>
                <w:sz w:val="27"/>
                <w:szCs w:val="27"/>
                <w:lang w:val="zh-CN"/>
              </w:rPr>
              <w:t>…</w:t>
            </w:r>
          </w:p>
        </w:tc>
        <w:tc>
          <w:tcPr>
            <w:tcW w:w="2057" w:type="dxa"/>
          </w:tcPr>
          <w:p>
            <w:pPr>
              <w:spacing w:line="360" w:lineRule="auto"/>
              <w:jc w:val="center"/>
              <w:rPr>
                <w:rFonts w:ascii="宋体" w:hAnsi="宋体"/>
                <w:color w:val="000000"/>
                <w:kern w:val="0"/>
                <w:sz w:val="27"/>
                <w:szCs w:val="27"/>
                <w:lang w:val="zh-CN"/>
              </w:rPr>
            </w:pPr>
          </w:p>
        </w:tc>
        <w:tc>
          <w:tcPr>
            <w:tcW w:w="3539" w:type="dxa"/>
            <w:vAlign w:val="center"/>
          </w:tcPr>
          <w:p>
            <w:pPr>
              <w:spacing w:line="360" w:lineRule="auto"/>
              <w:jc w:val="center"/>
              <w:rPr>
                <w:rFonts w:ascii="宋体" w:hAnsi="宋体"/>
                <w:color w:val="000000"/>
                <w:kern w:val="0"/>
                <w:sz w:val="27"/>
                <w:szCs w:val="27"/>
                <w:lang w:val="zh-CN"/>
              </w:rPr>
            </w:pPr>
          </w:p>
        </w:tc>
        <w:tc>
          <w:tcPr>
            <w:tcW w:w="1708" w:type="dxa"/>
            <w:vAlign w:val="center"/>
          </w:tcPr>
          <w:p>
            <w:pPr>
              <w:spacing w:line="360" w:lineRule="auto"/>
              <w:jc w:val="center"/>
              <w:rPr>
                <w:rFonts w:ascii="宋体" w:hAnsi="宋体"/>
                <w:color w:val="000000"/>
                <w:kern w:val="0"/>
                <w:sz w:val="27"/>
                <w:szCs w:val="27"/>
                <w:lang w:val="zh-CN"/>
              </w:rPr>
            </w:pPr>
          </w:p>
        </w:tc>
        <w:tc>
          <w:tcPr>
            <w:tcW w:w="1706" w:type="dxa"/>
            <w:vAlign w:val="center"/>
          </w:tcPr>
          <w:p>
            <w:pPr>
              <w:spacing w:line="360" w:lineRule="auto"/>
              <w:jc w:val="center"/>
              <w:rPr>
                <w:rFonts w:ascii="宋体" w:hAnsi="宋体"/>
                <w:color w:val="000000"/>
                <w:kern w:val="0"/>
                <w:sz w:val="27"/>
                <w:szCs w:val="27"/>
                <w:lang w:val="zh-CN"/>
              </w:rPr>
            </w:pPr>
          </w:p>
        </w:tc>
      </w:tr>
    </w:tbl>
    <w:p>
      <w:pPr>
        <w:widowControl/>
        <w:jc w:val="left"/>
        <w:rPr>
          <w:b/>
          <w:bCs/>
          <w:sz w:val="36"/>
          <w:szCs w:val="36"/>
        </w:rPr>
      </w:pPr>
      <w:r>
        <w:rPr>
          <w:rFonts w:hint="eastAsia" w:ascii="宋体" w:hAnsi="宋体"/>
          <w:b/>
          <w:color w:val="000000"/>
          <w:sz w:val="27"/>
          <w:szCs w:val="27"/>
          <w:lang w:val="zh-CN"/>
        </w:rPr>
        <w:t>供应商根据上述业绩情况提供成交</w:t>
      </w:r>
      <w:r>
        <w:rPr>
          <w:rFonts w:hint="eastAsia" w:ascii="宋体" w:hAnsi="宋体"/>
          <w:b/>
          <w:color w:val="000000"/>
          <w:sz w:val="27"/>
          <w:szCs w:val="27"/>
        </w:rPr>
        <w:t>通知书</w:t>
      </w:r>
      <w:r>
        <w:rPr>
          <w:rFonts w:hint="eastAsia" w:ascii="宋体" w:hAnsi="宋体"/>
          <w:b/>
          <w:color w:val="000000"/>
          <w:sz w:val="27"/>
          <w:szCs w:val="27"/>
          <w:lang w:eastAsia="zh-CN"/>
        </w:rPr>
        <w:t>或</w:t>
      </w:r>
      <w:r>
        <w:rPr>
          <w:rFonts w:hint="eastAsia" w:ascii="宋体" w:hAnsi="宋体"/>
          <w:b/>
          <w:color w:val="000000"/>
          <w:sz w:val="27"/>
          <w:szCs w:val="27"/>
          <w:lang w:val="zh-CN"/>
        </w:rPr>
        <w:t>合同复印件并加盖供应商公章。（合同扫描件至少须提供合同首页、能够反映承包范围或内容的页面、合同签章页、合同签订时间的页面）</w:t>
      </w:r>
    </w:p>
    <w:p>
      <w:pPr>
        <w:widowControl/>
        <w:shd w:val="clear" w:color="auto" w:fill="FFFFFF"/>
        <w:jc w:val="center"/>
        <w:rPr>
          <w:rFonts w:cs="新宋体" w:asciiTheme="minorEastAsia" w:hAnsiTheme="minorEastAsia" w:eastAsiaTheme="minorEastAsia"/>
          <w:kern w:val="0"/>
          <w:sz w:val="28"/>
          <w:szCs w:val="28"/>
        </w:rPr>
      </w:pPr>
    </w:p>
    <w:p>
      <w:pPr>
        <w:pStyle w:val="2"/>
        <w:ind w:firstLine="0" w:firstLineChars="0"/>
        <w:rPr>
          <w:rFonts w:asciiTheme="minorEastAsia" w:hAnsiTheme="minorEastAsia" w:eastAsiaTheme="minorEastAsia"/>
          <w:sz w:val="28"/>
          <w:szCs w:val="28"/>
        </w:rPr>
      </w:pPr>
    </w:p>
    <w:p>
      <w:pPr>
        <w:spacing w:after="120"/>
        <w:jc w:val="center"/>
        <w:rPr>
          <w:rFonts w:cs="宋体" w:asciiTheme="minorEastAsia" w:hAnsiTheme="minorEastAsia" w:eastAsiaTheme="minorEastAsia"/>
          <w:b/>
          <w:spacing w:val="6"/>
          <w:sz w:val="28"/>
          <w:szCs w:val="28"/>
        </w:rPr>
      </w:pPr>
    </w:p>
    <w:p>
      <w:pPr>
        <w:widowControl/>
        <w:jc w:val="left"/>
        <w:rPr>
          <w:rFonts w:cs="Helvetica" w:asciiTheme="minorEastAsia" w:hAnsiTheme="minorEastAsia" w:eastAsiaTheme="minorEastAsia"/>
          <w:b/>
          <w:color w:val="222222"/>
          <w:kern w:val="0"/>
          <w:sz w:val="28"/>
          <w:szCs w:val="28"/>
        </w:rPr>
      </w:pPr>
      <w:r>
        <w:rPr>
          <w:rFonts w:cs="Helvetica" w:asciiTheme="minorEastAsia" w:hAnsiTheme="minorEastAsia" w:eastAsiaTheme="minorEastAsia"/>
          <w:b/>
          <w:color w:val="222222"/>
          <w:kern w:val="0"/>
          <w:sz w:val="28"/>
          <w:szCs w:val="28"/>
        </w:rPr>
        <w:br w:type="page"/>
      </w:r>
    </w:p>
    <w:p>
      <w:pPr>
        <w:widowControl/>
        <w:shd w:val="clear" w:color="auto" w:fill="FFFFFF"/>
        <w:jc w:val="center"/>
        <w:rPr>
          <w:rFonts w:cs="新宋体" w:asciiTheme="minorEastAsia" w:hAnsiTheme="minorEastAsia" w:eastAsiaTheme="minorEastAsia"/>
          <w:b/>
          <w:bCs/>
          <w:kern w:val="0"/>
          <w:sz w:val="28"/>
          <w:szCs w:val="28"/>
        </w:rPr>
      </w:pPr>
      <w:r>
        <w:rPr>
          <w:rFonts w:hint="eastAsia"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二</w:t>
      </w:r>
      <w:r>
        <w:rPr>
          <w:rFonts w:hint="eastAsia" w:cs="Helvetica" w:asciiTheme="minorEastAsia" w:hAnsiTheme="minorEastAsia" w:eastAsiaTheme="minorEastAsia"/>
          <w:b/>
          <w:color w:val="222222"/>
          <w:kern w:val="0"/>
          <w:sz w:val="28"/>
          <w:szCs w:val="28"/>
        </w:rPr>
        <w:t>、投标供应商承诺书</w:t>
      </w:r>
      <w:bookmarkEnd w:id="131"/>
    </w:p>
    <w:p>
      <w:pPr>
        <w:autoSpaceDE w:val="0"/>
        <w:autoSpaceDN w:val="0"/>
        <w:adjustRightInd w:val="0"/>
        <w:spacing w:line="460" w:lineRule="exact"/>
        <w:ind w:firstLine="641" w:firstLineChars="228"/>
        <w:jc w:val="center"/>
        <w:rPr>
          <w:rFonts w:cs="新宋体" w:asciiTheme="minorEastAsia" w:hAnsiTheme="minorEastAsia" w:eastAsiaTheme="minorEastAsia"/>
          <w:b/>
          <w:bCs/>
          <w:kern w:val="0"/>
          <w:sz w:val="28"/>
          <w:szCs w:val="28"/>
        </w:rPr>
      </w:pPr>
    </w:p>
    <w:p>
      <w:pPr>
        <w:autoSpaceDE w:val="0"/>
        <w:autoSpaceDN w:val="0"/>
        <w:adjustRightInd w:val="0"/>
        <w:spacing w:after="156" w:afterLines="50" w:line="460" w:lineRule="exact"/>
        <w:jc w:val="left"/>
        <w:rPr>
          <w:rFonts w:cs="新宋体" w:asciiTheme="minorEastAsia" w:hAnsiTheme="minorEastAsia" w:eastAsiaTheme="minorEastAsia"/>
          <w:kern w:val="0"/>
          <w:sz w:val="28"/>
          <w:szCs w:val="28"/>
          <w:u w:val="single"/>
        </w:rPr>
      </w:pPr>
      <w:r>
        <w:rPr>
          <w:rFonts w:hint="eastAsia" w:cs="新宋体" w:asciiTheme="minorEastAsia" w:hAnsiTheme="minorEastAsia" w:eastAsiaTheme="minorEastAsia"/>
          <w:kern w:val="0"/>
          <w:sz w:val="28"/>
          <w:szCs w:val="28"/>
        </w:rPr>
        <w:t>致：</w:t>
      </w:r>
      <w:r>
        <w:rPr>
          <w:rFonts w:hint="eastAsia" w:cs="新宋体" w:asciiTheme="minorEastAsia" w:hAnsiTheme="minorEastAsia" w:eastAsiaTheme="minorEastAsia"/>
          <w:kern w:val="0"/>
          <w:sz w:val="28"/>
          <w:szCs w:val="28"/>
          <w:u w:val="single"/>
        </w:rPr>
        <w:t xml:space="preserve"> 内蒙古江河招标咨询有限公司 </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我单位参加贵公司组织的</w:t>
      </w:r>
      <w:r>
        <w:rPr>
          <w:rFonts w:hint="eastAsia" w:cs="新宋体" w:asciiTheme="minorEastAsia" w:hAnsiTheme="minorEastAsia" w:eastAsiaTheme="minorEastAsia"/>
          <w:kern w:val="0"/>
          <w:sz w:val="28"/>
          <w:szCs w:val="28"/>
          <w:u w:val="single"/>
        </w:rPr>
        <w:t xml:space="preserve">        （项目名称）         </w:t>
      </w:r>
      <w:r>
        <w:rPr>
          <w:rFonts w:hint="eastAsia" w:cs="新宋体" w:asciiTheme="minorEastAsia" w:hAnsiTheme="minorEastAsia" w:eastAsiaTheme="minorEastAsia"/>
          <w:kern w:val="0"/>
          <w:sz w:val="28"/>
          <w:szCs w:val="28"/>
        </w:rPr>
        <w:t>（项目编号：</w:t>
      </w:r>
      <w:r>
        <w:rPr>
          <w:rFonts w:hint="eastAsia" w:cs="新宋体" w:asciiTheme="minorEastAsia" w:hAnsiTheme="minorEastAsia" w:eastAsiaTheme="minorEastAsia"/>
          <w:kern w:val="0"/>
          <w:sz w:val="28"/>
          <w:szCs w:val="28"/>
          <w:u w:val="single"/>
        </w:rPr>
        <w:t xml:space="preserve">                </w:t>
      </w:r>
      <w:r>
        <w:rPr>
          <w:rFonts w:hint="eastAsia" w:cs="新宋体" w:asciiTheme="minorEastAsia" w:hAnsiTheme="minorEastAsia" w:eastAsiaTheme="minorEastAsia"/>
          <w:kern w:val="0"/>
          <w:sz w:val="28"/>
          <w:szCs w:val="28"/>
        </w:rPr>
        <w:t xml:space="preserve"> ），作出如下承诺：</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1、完全响应竞争性磋商文件要求的条款，若提供虚假资料将作为无效投标处理，并接受相关部门的处罚。</w:t>
      </w:r>
    </w:p>
    <w:p>
      <w:pPr>
        <w:autoSpaceDE w:val="0"/>
        <w:autoSpaceDN w:val="0"/>
        <w:adjustRightInd w:val="0"/>
        <w:spacing w:line="460" w:lineRule="exact"/>
        <w:ind w:firstLine="638" w:firstLineChars="228"/>
        <w:jc w:val="left"/>
        <w:rPr>
          <w:rFonts w:cs="宋体" w:asciiTheme="minorEastAsia" w:hAnsiTheme="minorEastAsia" w:eastAsiaTheme="minorEastAsia"/>
          <w:sz w:val="28"/>
          <w:szCs w:val="28"/>
        </w:rPr>
      </w:pPr>
      <w:r>
        <w:rPr>
          <w:rFonts w:hint="eastAsia" w:cs="新宋体" w:asciiTheme="minorEastAsia" w:hAnsiTheme="minorEastAsia" w:eastAsiaTheme="minorEastAsia"/>
          <w:kern w:val="0"/>
          <w:sz w:val="28"/>
          <w:szCs w:val="28"/>
        </w:rPr>
        <w:t>2、我单位若成交，保证完全</w:t>
      </w:r>
      <w:r>
        <w:rPr>
          <w:rFonts w:hint="eastAsia" w:cs="宋体" w:asciiTheme="minorEastAsia" w:hAnsiTheme="minorEastAsia" w:eastAsiaTheme="minorEastAsia"/>
          <w:sz w:val="28"/>
          <w:szCs w:val="28"/>
        </w:rPr>
        <w:t>按照竞争性磋商文件全部要求和采购人的需求与采购人签订服务合同。</w:t>
      </w:r>
    </w:p>
    <w:p>
      <w:pPr>
        <w:pStyle w:val="2"/>
        <w:ind w:firstLine="280"/>
        <w:rPr>
          <w:rFonts w:asciiTheme="minorEastAsia" w:hAnsiTheme="minorEastAsia" w:eastAsiaTheme="minorEastAsia"/>
          <w:sz w:val="28"/>
          <w:szCs w:val="28"/>
        </w:rPr>
      </w:pP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特此承诺！</w:t>
      </w:r>
    </w:p>
    <w:p>
      <w:pPr>
        <w:pStyle w:val="2"/>
        <w:ind w:firstLine="0" w:firstLineChars="0"/>
        <w:rPr>
          <w:rFonts w:asciiTheme="minorEastAsia" w:hAnsiTheme="minorEastAsia" w:eastAsiaTheme="minorEastAsia"/>
          <w:sz w:val="28"/>
          <w:szCs w:val="28"/>
        </w:rPr>
      </w:pPr>
    </w:p>
    <w:p>
      <w:pPr>
        <w:pStyle w:val="2"/>
        <w:ind w:firstLine="0" w:firstLineChars="0"/>
        <w:rPr>
          <w:rFonts w:asciiTheme="minorEastAsia" w:hAnsiTheme="minorEastAsia" w:eastAsiaTheme="minorEastAsia"/>
          <w:sz w:val="28"/>
          <w:szCs w:val="28"/>
        </w:rPr>
      </w:pP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u w:val="single"/>
        </w:rPr>
      </w:pPr>
      <w:r>
        <w:rPr>
          <w:rFonts w:hint="eastAsia" w:cs="新宋体" w:asciiTheme="minorEastAsia" w:hAnsiTheme="minorEastAsia" w:eastAsiaTheme="minorEastAsia"/>
          <w:kern w:val="0"/>
          <w:sz w:val="28"/>
          <w:szCs w:val="28"/>
        </w:rPr>
        <w:t xml:space="preserve">承诺方法定名称（承诺方盖章）： </w:t>
      </w:r>
      <w:r>
        <w:rPr>
          <w:rFonts w:hint="eastAsia" w:cs="新宋体" w:asciiTheme="minorEastAsia" w:hAnsiTheme="minorEastAsia" w:eastAsiaTheme="minorEastAsia"/>
          <w:kern w:val="0"/>
          <w:sz w:val="28"/>
          <w:szCs w:val="28"/>
          <w:u w:val="single"/>
        </w:rPr>
        <w:t xml:space="preserve">         </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地址：</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电话：</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p>
    <w:p>
      <w:pPr>
        <w:pStyle w:val="2"/>
        <w:ind w:firstLine="210"/>
      </w:pP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u w:val="single"/>
        </w:rPr>
      </w:pPr>
      <w:r>
        <w:rPr>
          <w:rFonts w:hint="eastAsia" w:cs="新宋体" w:asciiTheme="minorEastAsia" w:hAnsiTheme="minorEastAsia" w:eastAsiaTheme="minorEastAsia"/>
          <w:kern w:val="0"/>
          <w:sz w:val="28"/>
          <w:szCs w:val="28"/>
        </w:rPr>
        <w:t>承诺方</w:t>
      </w:r>
      <w:r>
        <w:rPr>
          <w:rFonts w:hint="eastAsia" w:cs="新宋体" w:asciiTheme="minorEastAsia" w:hAnsiTheme="minorEastAsia" w:eastAsiaTheme="minorEastAsia"/>
          <w:bCs/>
          <w:kern w:val="0"/>
          <w:sz w:val="28"/>
          <w:szCs w:val="28"/>
        </w:rPr>
        <w:t>法定代表人或法人授权代表（签字或盖章）：</w:t>
      </w:r>
      <w:r>
        <w:rPr>
          <w:rFonts w:hint="eastAsia" w:cs="新宋体" w:asciiTheme="minorEastAsia" w:hAnsiTheme="minorEastAsia" w:eastAsiaTheme="minorEastAsia"/>
          <w:bCs/>
          <w:kern w:val="0"/>
          <w:sz w:val="28"/>
          <w:szCs w:val="28"/>
          <w:u w:val="single"/>
        </w:rPr>
        <w:t xml:space="preserve">         </w:t>
      </w:r>
    </w:p>
    <w:p>
      <w:pPr>
        <w:autoSpaceDE w:val="0"/>
        <w:autoSpaceDN w:val="0"/>
        <w:adjustRightInd w:val="0"/>
        <w:spacing w:line="460" w:lineRule="exact"/>
        <w:ind w:firstLine="638" w:firstLineChars="228"/>
        <w:jc w:val="left"/>
        <w:rPr>
          <w:rFonts w:cs="新宋体" w:asciiTheme="minorEastAsia" w:hAnsiTheme="minorEastAsia" w:eastAsiaTheme="minorEastAsia"/>
          <w:kern w:val="0"/>
          <w:sz w:val="28"/>
          <w:szCs w:val="28"/>
        </w:rPr>
      </w:pPr>
      <w:r>
        <w:rPr>
          <w:rFonts w:hint="eastAsia" w:cs="新宋体" w:asciiTheme="minorEastAsia" w:hAnsiTheme="minorEastAsia" w:eastAsiaTheme="minorEastAsia"/>
          <w:kern w:val="0"/>
          <w:sz w:val="28"/>
          <w:szCs w:val="28"/>
        </w:rPr>
        <w:t>承诺日期：  年  月  日</w:t>
      </w:r>
    </w:p>
    <w:p>
      <w:pPr>
        <w:widowControl/>
        <w:jc w:val="left"/>
        <w:rPr>
          <w:rFonts w:cs="仿宋" w:asciiTheme="minorEastAsia" w:hAnsiTheme="minorEastAsia" w:eastAsiaTheme="minorEastAsia"/>
          <w:b/>
          <w:bCs/>
          <w:sz w:val="28"/>
          <w:szCs w:val="28"/>
        </w:rPr>
      </w:pPr>
      <w:r>
        <w:rPr>
          <w:rFonts w:cs="仿宋" w:asciiTheme="minorEastAsia" w:hAnsiTheme="minorEastAsia" w:eastAsiaTheme="minorEastAsia"/>
          <w:b/>
          <w:bCs/>
          <w:sz w:val="28"/>
          <w:szCs w:val="28"/>
        </w:rPr>
        <w:br w:type="page"/>
      </w:r>
    </w:p>
    <w:p>
      <w:pPr>
        <w:widowControl/>
        <w:shd w:val="clear" w:color="auto" w:fill="FFFFFF"/>
        <w:jc w:val="center"/>
        <w:rPr>
          <w:rFonts w:cs="Helvetica" w:asciiTheme="minorEastAsia" w:hAnsiTheme="minorEastAsia" w:eastAsiaTheme="minorEastAsia"/>
          <w:b/>
          <w:color w:val="222222"/>
          <w:kern w:val="0"/>
          <w:sz w:val="28"/>
          <w:szCs w:val="28"/>
        </w:rPr>
      </w:pPr>
      <w:bookmarkStart w:id="132" w:name="_Toc19620827"/>
      <w:bookmarkStart w:id="133" w:name="_Toc20755609"/>
      <w:r>
        <w:rPr>
          <w:rFonts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三</w:t>
      </w:r>
      <w:r>
        <w:rPr>
          <w:rFonts w:cs="Helvetica" w:asciiTheme="minorEastAsia" w:hAnsiTheme="minorEastAsia" w:eastAsiaTheme="minorEastAsia"/>
          <w:b/>
          <w:color w:val="222222"/>
          <w:kern w:val="0"/>
          <w:sz w:val="28"/>
          <w:szCs w:val="28"/>
        </w:rPr>
        <w:t>、中小企业声明函</w:t>
      </w:r>
      <w:bookmarkEnd w:id="132"/>
      <w:bookmarkEnd w:id="133"/>
      <w:r>
        <w:rPr>
          <w:rFonts w:hint="eastAsia" w:cs="Helvetica" w:asciiTheme="minorEastAsia" w:hAnsiTheme="minorEastAsia" w:eastAsiaTheme="minorEastAsia"/>
          <w:b/>
          <w:color w:val="222222"/>
          <w:kern w:val="0"/>
          <w:sz w:val="28"/>
          <w:szCs w:val="28"/>
        </w:rPr>
        <w:t>（</w:t>
      </w:r>
      <w:r>
        <w:rPr>
          <w:rFonts w:cs="Helvetica" w:asciiTheme="minorEastAsia" w:hAnsiTheme="minorEastAsia" w:eastAsiaTheme="minorEastAsia"/>
          <w:b/>
          <w:color w:val="222222"/>
          <w:kern w:val="0"/>
          <w:sz w:val="28"/>
          <w:szCs w:val="28"/>
        </w:rPr>
        <w:t>不属于可不填写内容或不提供</w:t>
      </w:r>
      <w:r>
        <w:rPr>
          <w:rFonts w:hint="eastAsia" w:cs="Helvetica" w:asciiTheme="minorEastAsia" w:hAnsiTheme="minorEastAsia" w:eastAsiaTheme="minorEastAsia"/>
          <w:b/>
          <w:color w:val="222222"/>
          <w:kern w:val="0"/>
          <w:sz w:val="28"/>
          <w:szCs w:val="28"/>
        </w:rPr>
        <w:t>）</w:t>
      </w:r>
    </w:p>
    <w:p>
      <w:pPr>
        <w:kinsoku w:val="0"/>
        <w:overflowPunct w:val="0"/>
        <w:spacing w:before="2" w:line="110" w:lineRule="exact"/>
        <w:rPr>
          <w:rFonts w:asciiTheme="minorEastAsia" w:hAnsiTheme="minorEastAsia" w:eastAsiaTheme="minorEastAsia"/>
          <w:sz w:val="28"/>
          <w:szCs w:val="28"/>
        </w:rPr>
      </w:pPr>
    </w:p>
    <w:p>
      <w:pPr>
        <w:autoSpaceDE w:val="0"/>
        <w:autoSpaceDN w:val="0"/>
        <w:adjustRightInd w:val="0"/>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本公司（联合体）郑重声明，根据《政府采购促进中小企业发展管理办法》（财库</w:t>
      </w:r>
      <w:r>
        <w:rPr>
          <w:rFonts w:hint="eastAsia" w:cs="宋体" w:asciiTheme="minorEastAsia" w:hAnsiTheme="minorEastAsia" w:eastAsiaTheme="minorEastAsia"/>
          <w:kern w:val="0"/>
          <w:sz w:val="28"/>
          <w:szCs w:val="28"/>
        </w:rPr>
        <w:t>﹝</w:t>
      </w:r>
      <w:r>
        <w:rPr>
          <w:rFonts w:cs="仿宋" w:asciiTheme="minorEastAsia" w:hAnsiTheme="minorEastAsia" w:eastAsiaTheme="minorEastAsia"/>
          <w:kern w:val="0"/>
          <w:sz w:val="28"/>
          <w:szCs w:val="28"/>
        </w:rPr>
        <w:t>2020</w:t>
      </w:r>
      <w:r>
        <w:rPr>
          <w:rFonts w:hint="eastAsia" w:cs="宋体" w:asciiTheme="minorEastAsia" w:hAnsiTheme="minorEastAsia" w:eastAsiaTheme="minorEastAsia"/>
          <w:kern w:val="0"/>
          <w:sz w:val="28"/>
          <w:szCs w:val="28"/>
        </w:rPr>
        <w:t>﹞</w:t>
      </w:r>
      <w:r>
        <w:rPr>
          <w:rFonts w:cs="仿宋" w:asciiTheme="minorEastAsia" w:hAnsiTheme="minorEastAsia" w:eastAsiaTheme="minorEastAsia"/>
          <w:kern w:val="0"/>
          <w:sz w:val="28"/>
          <w:szCs w:val="28"/>
        </w:rPr>
        <w:t xml:space="preserve">46 </w:t>
      </w:r>
      <w:r>
        <w:rPr>
          <w:rFonts w:hint="eastAsia" w:cs="仿宋" w:asciiTheme="minorEastAsia" w:hAnsiTheme="minorEastAsia" w:eastAsiaTheme="minorEastAsia"/>
          <w:kern w:val="0"/>
          <w:sz w:val="28"/>
          <w:szCs w:val="28"/>
        </w:rPr>
        <w:t>号）的规定，本公司（联合体）参加（单位名称）的（项目名称）采购活动，服务全部由符合政策要求的中小企业承接。相关企业（含联合体中的中小企业、签订分包意向协议的中小企业）的具体情况如下：</w:t>
      </w:r>
    </w:p>
    <w:p>
      <w:pPr>
        <w:autoSpaceDE w:val="0"/>
        <w:autoSpaceDN w:val="0"/>
        <w:adjustRightInd w:val="0"/>
        <w:rPr>
          <w:rFonts w:cs="仿宋" w:asciiTheme="minorEastAsia" w:hAnsiTheme="minorEastAsia" w:eastAsiaTheme="minorEastAsia"/>
          <w:kern w:val="0"/>
          <w:sz w:val="28"/>
          <w:szCs w:val="28"/>
        </w:rPr>
      </w:pPr>
      <w:r>
        <w:rPr>
          <w:rFonts w:cs="仿宋" w:asciiTheme="minorEastAsia" w:hAnsiTheme="minorEastAsia" w:eastAsiaTheme="minorEastAsia"/>
          <w:kern w:val="0"/>
          <w:sz w:val="28"/>
          <w:szCs w:val="28"/>
        </w:rPr>
        <w:t xml:space="preserve">1. </w:t>
      </w:r>
      <w:r>
        <w:rPr>
          <w:rFonts w:hint="eastAsia" w:cs="仿宋" w:asciiTheme="minorEastAsia" w:hAnsiTheme="minorEastAsia" w:eastAsiaTheme="minorEastAsia"/>
          <w:kern w:val="0"/>
          <w:sz w:val="28"/>
          <w:szCs w:val="28"/>
        </w:rPr>
        <w:t>（标的名称）</w:t>
      </w:r>
      <w:r>
        <w:rPr>
          <w:rFonts w:cs="仿宋" w:asciiTheme="minorEastAsia" w:hAnsiTheme="minorEastAsia" w:eastAsiaTheme="minorEastAsia"/>
          <w:kern w:val="0"/>
          <w:sz w:val="28"/>
          <w:szCs w:val="28"/>
        </w:rPr>
        <w:t xml:space="preserve"> </w:t>
      </w:r>
      <w:r>
        <w:rPr>
          <w:rFonts w:hint="eastAsia" w:cs="仿宋" w:asciiTheme="minorEastAsia" w:hAnsiTheme="minorEastAsia" w:eastAsiaTheme="minorEastAsia"/>
          <w:kern w:val="0"/>
          <w:sz w:val="28"/>
          <w:szCs w:val="28"/>
        </w:rPr>
        <w:t>，属于（采购文件中明确的所属行业）；承接企业为（企业名称），从业人员人，营业收入为万元，资产总额为万元</w:t>
      </w:r>
      <w:r>
        <w:rPr>
          <w:rFonts w:cs="仿宋" w:asciiTheme="minorEastAsia" w:hAnsiTheme="minorEastAsia" w:eastAsiaTheme="minorEastAsia"/>
          <w:kern w:val="0"/>
          <w:sz w:val="28"/>
          <w:szCs w:val="28"/>
          <w:vertAlign w:val="superscript"/>
        </w:rPr>
        <w:t>1</w:t>
      </w:r>
      <w:r>
        <w:rPr>
          <w:rFonts w:hint="eastAsia" w:cs="仿宋" w:asciiTheme="minorEastAsia" w:hAnsiTheme="minorEastAsia" w:eastAsiaTheme="minorEastAsia"/>
          <w:kern w:val="0"/>
          <w:sz w:val="28"/>
          <w:szCs w:val="28"/>
        </w:rPr>
        <w:t>，属于（中型企业、小型企业、微型企业）；</w:t>
      </w:r>
    </w:p>
    <w:p>
      <w:pPr>
        <w:autoSpaceDE w:val="0"/>
        <w:autoSpaceDN w:val="0"/>
        <w:adjustRightInd w:val="0"/>
        <w:rPr>
          <w:rFonts w:cs="仿宋" w:asciiTheme="minorEastAsia" w:hAnsiTheme="minorEastAsia" w:eastAsiaTheme="minorEastAsia"/>
          <w:kern w:val="0"/>
          <w:sz w:val="28"/>
          <w:szCs w:val="28"/>
        </w:rPr>
      </w:pPr>
      <w:r>
        <w:rPr>
          <w:rFonts w:cs="仿宋" w:asciiTheme="minorEastAsia" w:hAnsiTheme="minorEastAsia" w:eastAsiaTheme="minorEastAsia"/>
          <w:kern w:val="0"/>
          <w:sz w:val="28"/>
          <w:szCs w:val="28"/>
        </w:rPr>
        <w:t xml:space="preserve">2. </w:t>
      </w:r>
      <w:r>
        <w:rPr>
          <w:rFonts w:hint="eastAsia" w:cs="仿宋" w:asciiTheme="minorEastAsia" w:hAnsiTheme="minorEastAsia" w:eastAsiaTheme="minorEastAsia"/>
          <w:kern w:val="0"/>
          <w:sz w:val="28"/>
          <w:szCs w:val="28"/>
        </w:rPr>
        <w:t>（标的名称）</w:t>
      </w:r>
      <w:r>
        <w:rPr>
          <w:rFonts w:cs="仿宋" w:asciiTheme="minorEastAsia" w:hAnsiTheme="minorEastAsia" w:eastAsiaTheme="minorEastAsia"/>
          <w:kern w:val="0"/>
          <w:sz w:val="28"/>
          <w:szCs w:val="28"/>
        </w:rPr>
        <w:t xml:space="preserve"> </w:t>
      </w:r>
      <w:r>
        <w:rPr>
          <w:rFonts w:hint="eastAsia" w:cs="仿宋" w:asciiTheme="minorEastAsia" w:hAnsiTheme="minorEastAsia" w:eastAsiaTheme="minorEastAsia"/>
          <w:kern w:val="0"/>
          <w:sz w:val="28"/>
          <w:szCs w:val="28"/>
        </w:rPr>
        <w:t>，属于（采购文件中明确的所属行业）；承接企业为（企业名称），从业人员人，营业收入为万元，资产总额为万元，属于（中型企业、小型企业、微型企业）；</w:t>
      </w:r>
    </w:p>
    <w:p>
      <w:pPr>
        <w:autoSpaceDE w:val="0"/>
        <w:autoSpaceDN w:val="0"/>
        <w:adjustRightInd w:val="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w:t>
      </w:r>
    </w:p>
    <w:p>
      <w:pPr>
        <w:autoSpaceDE w:val="0"/>
        <w:autoSpaceDN w:val="0"/>
        <w:adjustRightInd w:val="0"/>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以上企业，不属于大企业的分支机构，不存在控股股东为大企业的情形，也不存在与大企业的负责人为同一人的情形。</w:t>
      </w:r>
    </w:p>
    <w:p>
      <w:pPr>
        <w:autoSpaceDE w:val="0"/>
        <w:autoSpaceDN w:val="0"/>
        <w:adjustRightInd w:val="0"/>
        <w:ind w:firstLine="560" w:firstLineChars="200"/>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本企业对上述声明内容的真实性负责。如有虚假，将依法承担相应责任。</w:t>
      </w:r>
    </w:p>
    <w:p>
      <w:pPr>
        <w:autoSpaceDE w:val="0"/>
        <w:autoSpaceDN w:val="0"/>
        <w:adjustRightInd w:val="0"/>
        <w:jc w:val="right"/>
        <w:rPr>
          <w:rFonts w:cs="仿宋" w:asciiTheme="minorEastAsia" w:hAnsiTheme="minorEastAsia" w:eastAsiaTheme="minorEastAsia"/>
          <w:kern w:val="0"/>
          <w:sz w:val="28"/>
          <w:szCs w:val="28"/>
        </w:rPr>
      </w:pPr>
      <w:r>
        <w:rPr>
          <w:rFonts w:hint="eastAsia" w:cs="仿宋" w:asciiTheme="minorEastAsia" w:hAnsiTheme="minorEastAsia" w:eastAsiaTheme="minorEastAsia"/>
          <w:kern w:val="0"/>
          <w:sz w:val="28"/>
          <w:szCs w:val="28"/>
        </w:rPr>
        <w:t>企业名称（盖章）：</w:t>
      </w:r>
    </w:p>
    <w:p>
      <w:pPr>
        <w:autoSpaceDE w:val="0"/>
        <w:autoSpaceDN w:val="0"/>
        <w:adjustRightInd w:val="0"/>
        <w:jc w:val="right"/>
        <w:rPr>
          <w:rFonts w:cs="仿宋" w:asciiTheme="minorEastAsia" w:hAnsiTheme="minorEastAsia"/>
          <w:kern w:val="0"/>
          <w:sz w:val="28"/>
          <w:szCs w:val="28"/>
        </w:rPr>
      </w:pPr>
      <w:r>
        <w:rPr>
          <w:rFonts w:hint="eastAsia" w:cs="仿宋" w:asciiTheme="minorEastAsia" w:hAnsiTheme="minorEastAsia" w:eastAsiaTheme="minorEastAsia"/>
          <w:kern w:val="0"/>
          <w:sz w:val="28"/>
          <w:szCs w:val="28"/>
        </w:rPr>
        <w:t>日期：</w:t>
      </w:r>
    </w:p>
    <w:p>
      <w:pPr>
        <w:autoSpaceDE w:val="0"/>
        <w:autoSpaceDN w:val="0"/>
        <w:adjustRightInd w:val="0"/>
        <w:rPr>
          <w:rFonts w:cs="仿宋" w:asciiTheme="minorEastAsia" w:hAnsiTheme="minorEastAsia"/>
          <w:kern w:val="0"/>
          <w:sz w:val="28"/>
          <w:szCs w:val="28"/>
        </w:rPr>
      </w:pPr>
    </w:p>
    <w:p>
      <w:pPr>
        <w:pBdr>
          <w:top w:val="single" w:color="auto" w:sz="4" w:space="1"/>
        </w:pBdr>
        <w:rPr>
          <w:rFonts w:asciiTheme="minorEastAsia" w:hAnsiTheme="minorEastAsia" w:eastAsiaTheme="minorEastAsia"/>
          <w:sz w:val="24"/>
        </w:rPr>
      </w:pPr>
      <w:r>
        <w:rPr>
          <w:rFonts w:cs="TimesNewRomanPSMT" w:asciiTheme="minorEastAsia" w:hAnsiTheme="minorEastAsia" w:eastAsiaTheme="minorEastAsia"/>
          <w:kern w:val="0"/>
          <w:sz w:val="24"/>
        </w:rPr>
        <w:t xml:space="preserve">1 </w:t>
      </w:r>
      <w:r>
        <w:rPr>
          <w:rFonts w:hint="eastAsia" w:cs="宋体" w:asciiTheme="minorEastAsia" w:hAnsiTheme="minorEastAsia" w:eastAsiaTheme="minorEastAsia"/>
          <w:kern w:val="0"/>
          <w:sz w:val="24"/>
        </w:rPr>
        <w:t>从业人员、营业收入、资产总额填报上一年度数据，无上一年度数据的新成立企业可不填报。</w:t>
      </w:r>
    </w:p>
    <w:p>
      <w:pPr>
        <w:widowControl/>
        <w:jc w:val="left"/>
        <w:rPr>
          <w:rFonts w:cs="Helvetica" w:asciiTheme="minorEastAsia" w:hAnsiTheme="minorEastAsia" w:eastAsiaTheme="minorEastAsia"/>
          <w:b/>
          <w:color w:val="222222"/>
          <w:kern w:val="0"/>
          <w:sz w:val="28"/>
          <w:szCs w:val="28"/>
        </w:rPr>
      </w:pPr>
      <w:bookmarkStart w:id="134" w:name="_Toc20755610"/>
      <w:r>
        <w:rPr>
          <w:rFonts w:cs="Helvetica" w:asciiTheme="minorEastAsia" w:hAnsiTheme="minorEastAsia" w:eastAsiaTheme="minorEastAsia"/>
          <w:b/>
          <w:color w:val="222222"/>
          <w:kern w:val="0"/>
          <w:sz w:val="28"/>
          <w:szCs w:val="28"/>
        </w:rPr>
        <w:br w:type="page"/>
      </w:r>
    </w:p>
    <w:p>
      <w:pPr>
        <w:spacing w:before="312" w:beforeLines="100"/>
        <w:jc w:val="center"/>
        <w:rPr>
          <w:rFonts w:asciiTheme="minorEastAsia" w:hAnsiTheme="minorEastAsia" w:eastAsiaTheme="minorEastAsia"/>
          <w:b/>
          <w:bCs/>
          <w:sz w:val="28"/>
          <w:szCs w:val="28"/>
        </w:rPr>
      </w:pPr>
      <w:r>
        <w:rPr>
          <w:rFonts w:hint="eastAsia"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四</w:t>
      </w:r>
      <w:r>
        <w:rPr>
          <w:rFonts w:hint="eastAsia" w:cs="Helvetica" w:asciiTheme="minorEastAsia" w:hAnsiTheme="minorEastAsia" w:eastAsiaTheme="minorEastAsia"/>
          <w:b/>
          <w:color w:val="222222"/>
          <w:kern w:val="0"/>
          <w:sz w:val="28"/>
          <w:szCs w:val="28"/>
        </w:rPr>
        <w:t>、残疾人福利性单位声明函（</w:t>
      </w:r>
      <w:r>
        <w:rPr>
          <w:rFonts w:cs="Helvetica" w:asciiTheme="minorEastAsia" w:hAnsiTheme="minorEastAsia" w:eastAsiaTheme="minorEastAsia"/>
          <w:b/>
          <w:color w:val="222222"/>
          <w:kern w:val="0"/>
          <w:sz w:val="28"/>
          <w:szCs w:val="28"/>
        </w:rPr>
        <w:t>不属于可不填写内容或不提供</w:t>
      </w:r>
      <w:r>
        <w:rPr>
          <w:rFonts w:hint="eastAsia" w:cs="Helvetica" w:asciiTheme="minorEastAsia" w:hAnsiTheme="minorEastAsia" w:eastAsiaTheme="minorEastAsia"/>
          <w:b/>
          <w:color w:val="222222"/>
          <w:kern w:val="0"/>
          <w:sz w:val="28"/>
          <w:szCs w:val="28"/>
        </w:rPr>
        <w:t>）</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本单位郑重声明，根据《财政部、民政部、中国残疾人联合会关于促进残疾人就业政府采购政策的通知》（财库【2017】141号）的规定，本单位为符合条件的残疾人福利性单位，且本单位参加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sz w:val="28"/>
          <w:szCs w:val="28"/>
          <w:u w:val="single"/>
        </w:rPr>
        <w:t xml:space="preserve">                        （采购人名称）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 xml:space="preserve">   （项目名称）   </w:t>
      </w:r>
      <w:r>
        <w:rPr>
          <w:rFonts w:hint="eastAsia" w:asciiTheme="minorEastAsia" w:hAnsiTheme="minorEastAsia" w:eastAsiaTheme="minorEastAsia"/>
          <w:sz w:val="28"/>
          <w:szCs w:val="28"/>
        </w:rPr>
        <w:t>项目采购活动提供本单位制造的货物（由本单位承担工程/提供服务），或者提供其他残疾人福利性单位制造的货物（不包括使用非残疾人福利性单位注册商标的货物）。</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360" w:lineRule="auto"/>
        <w:ind w:firstLine="562" w:firstLineChars="201"/>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widowControl/>
        <w:jc w:val="left"/>
        <w:rPr>
          <w:rFonts w:cs="新宋体" w:asciiTheme="minorEastAsia" w:hAnsiTheme="minorEastAsia" w:eastAsiaTheme="minorEastAsia"/>
          <w:b/>
          <w:sz w:val="28"/>
          <w:szCs w:val="28"/>
        </w:rPr>
      </w:pPr>
      <w:r>
        <w:rPr>
          <w:rFonts w:hint="eastAsia" w:asciiTheme="minorEastAsia" w:hAnsiTheme="minorEastAsia" w:eastAsiaTheme="minorEastAsia"/>
          <w:sz w:val="28"/>
          <w:szCs w:val="28"/>
        </w:rPr>
        <w:t xml:space="preserve">                                  年    月   日</w:t>
      </w: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widowControl/>
        <w:shd w:val="clear" w:color="auto" w:fill="FFFFFF"/>
        <w:jc w:val="center"/>
        <w:rPr>
          <w:rFonts w:cs="Helvetica" w:asciiTheme="minorEastAsia" w:hAnsiTheme="minorEastAsia" w:eastAsiaTheme="minorEastAsia"/>
          <w:b/>
          <w:color w:val="222222"/>
          <w:kern w:val="0"/>
          <w:sz w:val="28"/>
          <w:szCs w:val="28"/>
        </w:rPr>
      </w:pPr>
      <w:r>
        <w:rPr>
          <w:rFonts w:hint="eastAsia"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五</w:t>
      </w:r>
      <w:r>
        <w:rPr>
          <w:rFonts w:hint="eastAsia" w:cs="Helvetica" w:asciiTheme="minorEastAsia" w:hAnsiTheme="minorEastAsia" w:eastAsiaTheme="minorEastAsia"/>
          <w:b/>
          <w:color w:val="222222"/>
          <w:kern w:val="0"/>
          <w:sz w:val="28"/>
          <w:szCs w:val="28"/>
        </w:rPr>
        <w:t>、监狱企业</w:t>
      </w:r>
      <w:r>
        <w:rPr>
          <w:rFonts w:cs="Helvetica" w:asciiTheme="minorEastAsia" w:hAnsiTheme="minorEastAsia" w:eastAsiaTheme="minorEastAsia"/>
          <w:b/>
          <w:color w:val="222222"/>
          <w:kern w:val="0"/>
          <w:sz w:val="28"/>
          <w:szCs w:val="28"/>
        </w:rPr>
        <w:t>（不属于可不填写内容或不提供）</w:t>
      </w:r>
    </w:p>
    <w:p>
      <w:pPr>
        <w:spacing w:line="480" w:lineRule="exact"/>
        <w:jc w:val="center"/>
        <w:outlineLvl w:val="1"/>
        <w:rPr>
          <w:rFonts w:cs="新宋体" w:asciiTheme="minorEastAsia" w:hAnsiTheme="minorEastAsia" w:eastAsiaTheme="minorEastAsia"/>
          <w:b/>
          <w:sz w:val="28"/>
          <w:szCs w:val="28"/>
        </w:rPr>
      </w:pPr>
    </w:p>
    <w:p>
      <w:pPr>
        <w:widowControl/>
        <w:shd w:val="clear" w:color="auto" w:fill="FFFFFF"/>
        <w:jc w:val="left"/>
        <w:rPr>
          <w:rFonts w:cs="Helvetica" w:asciiTheme="minorEastAsia" w:hAnsiTheme="minorEastAsia" w:eastAsiaTheme="minorEastAsia"/>
          <w:color w:val="222222"/>
          <w:kern w:val="0"/>
          <w:sz w:val="28"/>
          <w:szCs w:val="28"/>
        </w:rPr>
      </w:pPr>
    </w:p>
    <w:p>
      <w:pPr>
        <w:widowControl/>
        <w:shd w:val="clear" w:color="auto" w:fill="FFFFFF"/>
        <w:jc w:val="center"/>
        <w:rPr>
          <w:rFonts w:cs="Helvetica" w:asciiTheme="minorEastAsia" w:hAnsiTheme="minorEastAsia" w:eastAsiaTheme="minorEastAsia"/>
          <w:color w:val="222222"/>
          <w:kern w:val="0"/>
          <w:sz w:val="28"/>
          <w:szCs w:val="28"/>
        </w:rPr>
      </w:pPr>
      <w:r>
        <w:rPr>
          <w:rFonts w:cs="Helvetica" w:asciiTheme="minorEastAsia" w:hAnsiTheme="minorEastAsia" w:eastAsiaTheme="minorEastAsia"/>
          <w:b/>
          <w:color w:val="222222"/>
          <w:kern w:val="0"/>
          <w:sz w:val="28"/>
          <w:szCs w:val="28"/>
        </w:rPr>
        <w:t>监狱企业</w:t>
      </w:r>
    </w:p>
    <w:p>
      <w:pPr>
        <w:pStyle w:val="2"/>
        <w:spacing w:line="360" w:lineRule="auto"/>
        <w:ind w:firstLine="280"/>
        <w:rPr>
          <w:rFonts w:asciiTheme="minorEastAsia" w:hAnsiTheme="minorEastAsia" w:eastAsiaTheme="minorEastAsia"/>
          <w:sz w:val="28"/>
          <w:szCs w:val="28"/>
        </w:rPr>
      </w:pPr>
      <w:r>
        <w:rPr>
          <w:rFonts w:cs="Helvetica" w:asciiTheme="minorEastAsia" w:hAnsiTheme="minorEastAsia" w:eastAsiaTheme="minorEastAsia"/>
          <w:color w:val="222222"/>
          <w:kern w:val="0"/>
          <w:sz w:val="28"/>
          <w:szCs w:val="28"/>
        </w:rPr>
        <w:t>提供由监狱管理局、戒毒管理局（含新疆生产建设兵团）出具的属于监狱企业的证明文件。</w:t>
      </w:r>
    </w:p>
    <w:p>
      <w:pPr>
        <w:pStyle w:val="2"/>
        <w:ind w:firstLine="210"/>
        <w:rPr>
          <w:rFonts w:asciiTheme="minorEastAsia" w:hAnsiTheme="minorEastAsia" w:eastAsiaTheme="minorEastAsia"/>
        </w:rPr>
      </w:pPr>
      <w:r>
        <w:rPr>
          <w:rFonts w:asciiTheme="minorEastAsia" w:hAnsiTheme="minorEastAsia" w:eastAsiaTheme="minorEastAsia"/>
        </w:rPr>
        <w:br w:type="page"/>
      </w:r>
    </w:p>
    <w:p>
      <w:pPr>
        <w:widowControl/>
        <w:ind w:firstLine="562" w:firstLineChars="200"/>
        <w:jc w:val="center"/>
        <w:rPr>
          <w:rFonts w:cs="Helvetica" w:asciiTheme="minorEastAsia" w:hAnsiTheme="minorEastAsia" w:eastAsiaTheme="minorEastAsia"/>
          <w:b/>
          <w:color w:val="222222"/>
          <w:kern w:val="0"/>
          <w:sz w:val="28"/>
          <w:szCs w:val="28"/>
        </w:rPr>
      </w:pPr>
      <w:r>
        <w:rPr>
          <w:rFonts w:hint="eastAsia" w:cs="Helvetica" w:asciiTheme="minorEastAsia" w:hAnsiTheme="minorEastAsia" w:eastAsiaTheme="minorEastAsia"/>
          <w:b/>
          <w:color w:val="222222"/>
          <w:kern w:val="0"/>
          <w:sz w:val="28"/>
          <w:szCs w:val="28"/>
        </w:rPr>
        <w:t>十</w:t>
      </w:r>
      <w:r>
        <w:rPr>
          <w:rFonts w:hint="eastAsia" w:cs="Helvetica" w:asciiTheme="minorEastAsia" w:hAnsiTheme="minorEastAsia" w:eastAsiaTheme="minorEastAsia"/>
          <w:b/>
          <w:color w:val="222222"/>
          <w:kern w:val="0"/>
          <w:sz w:val="28"/>
          <w:szCs w:val="28"/>
          <w:lang w:eastAsia="zh-CN"/>
        </w:rPr>
        <w:t>六</w:t>
      </w:r>
      <w:r>
        <w:rPr>
          <w:rFonts w:hint="eastAsia" w:cs="Helvetica" w:asciiTheme="minorEastAsia" w:hAnsiTheme="minorEastAsia" w:eastAsiaTheme="minorEastAsia"/>
          <w:b/>
          <w:color w:val="222222"/>
          <w:kern w:val="0"/>
          <w:sz w:val="28"/>
          <w:szCs w:val="28"/>
        </w:rPr>
        <w:t>、各类证明材料</w:t>
      </w:r>
    </w:p>
    <w:p>
      <w:pPr>
        <w:spacing w:line="360" w:lineRule="auto"/>
        <w:rPr>
          <w:rFonts w:ascii="宋体" w:hAnsi="宋体"/>
          <w:color w:val="000000"/>
          <w:sz w:val="27"/>
          <w:szCs w:val="27"/>
        </w:rPr>
      </w:pPr>
      <w:r>
        <w:rPr>
          <w:rFonts w:hint="eastAsia" w:ascii="宋体" w:hAnsi="宋体"/>
          <w:color w:val="000000"/>
          <w:sz w:val="27"/>
          <w:szCs w:val="27"/>
        </w:rPr>
        <w:t>1.竞争性磋商文件要求提供的其他资料。</w:t>
      </w:r>
    </w:p>
    <w:p>
      <w:pPr>
        <w:spacing w:line="360" w:lineRule="auto"/>
        <w:rPr>
          <w:rFonts w:ascii="宋体" w:hAnsi="宋体"/>
          <w:color w:val="000000"/>
          <w:sz w:val="27"/>
          <w:szCs w:val="27"/>
        </w:rPr>
      </w:pPr>
      <w:r>
        <w:rPr>
          <w:rFonts w:hint="eastAsia" w:ascii="宋体" w:hAnsi="宋体"/>
          <w:color w:val="000000"/>
          <w:sz w:val="27"/>
          <w:szCs w:val="27"/>
        </w:rPr>
        <w:t>2.供应商认为需提供的其他资料。</w:t>
      </w:r>
    </w:p>
    <w:p>
      <w:pPr>
        <w:pStyle w:val="2"/>
        <w:ind w:firstLine="210"/>
      </w:pPr>
      <w:r>
        <w:br w:type="page"/>
      </w:r>
    </w:p>
    <w:p>
      <w:pPr>
        <w:widowControl/>
        <w:shd w:val="clear" w:color="auto" w:fill="FFFFFF"/>
        <w:jc w:val="center"/>
        <w:rPr>
          <w:rFonts w:cs="Helvetica" w:asciiTheme="minorEastAsia" w:hAnsiTheme="minorEastAsia" w:eastAsiaTheme="minorEastAsia"/>
          <w:b/>
          <w:color w:val="222222"/>
          <w:kern w:val="0"/>
          <w:sz w:val="30"/>
          <w:szCs w:val="30"/>
        </w:rPr>
      </w:pPr>
      <w:r>
        <w:rPr>
          <w:rFonts w:hint="eastAsia" w:cs="Helvetica" w:asciiTheme="minorEastAsia" w:hAnsiTheme="minorEastAsia" w:eastAsiaTheme="minorEastAsia"/>
          <w:b/>
          <w:color w:val="222222"/>
          <w:kern w:val="0"/>
          <w:sz w:val="30"/>
          <w:szCs w:val="30"/>
        </w:rPr>
        <w:t>十</w:t>
      </w:r>
      <w:r>
        <w:rPr>
          <w:rFonts w:hint="eastAsia" w:cs="Helvetica" w:asciiTheme="minorEastAsia" w:hAnsiTheme="minorEastAsia" w:eastAsiaTheme="minorEastAsia"/>
          <w:b/>
          <w:color w:val="222222"/>
          <w:kern w:val="0"/>
          <w:sz w:val="30"/>
          <w:szCs w:val="30"/>
          <w:lang w:eastAsia="zh-CN"/>
        </w:rPr>
        <w:t>七</w:t>
      </w:r>
      <w:r>
        <w:rPr>
          <w:rFonts w:hint="eastAsia" w:cs="Helvetica" w:asciiTheme="minorEastAsia" w:hAnsiTheme="minorEastAsia" w:eastAsiaTheme="minorEastAsia"/>
          <w:b/>
          <w:color w:val="222222"/>
          <w:kern w:val="0"/>
          <w:sz w:val="30"/>
          <w:szCs w:val="30"/>
        </w:rPr>
        <w:t>、响应文件密封格式</w:t>
      </w:r>
      <w:bookmarkEnd w:id="134"/>
    </w:p>
    <w:p>
      <w:pPr>
        <w:pStyle w:val="2"/>
        <w:ind w:firstLine="210"/>
        <w:rPr>
          <w:rFonts w:asciiTheme="minorEastAsia" w:hAnsiTheme="minorEastAsia" w:eastAsiaTheme="minorEastAsia"/>
        </w:rPr>
      </w:pPr>
    </w:p>
    <w:p>
      <w:pPr>
        <w:pStyle w:val="32"/>
        <w:numPr>
          <w:ilvl w:val="0"/>
          <w:numId w:val="7"/>
        </w:numPr>
        <w:spacing w:after="312" w:afterLines="10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密封信封正面格式</w:t>
      </w: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Borders>
              <w:top w:val="single" w:color="auto" w:sz="4" w:space="0"/>
              <w:left w:val="single" w:color="auto" w:sz="4" w:space="0"/>
              <w:bottom w:val="single" w:color="auto" w:sz="4" w:space="0"/>
              <w:right w:val="single" w:color="auto" w:sz="4" w:space="0"/>
            </w:tcBorders>
            <w:vAlign w:val="center"/>
          </w:tcPr>
          <w:p>
            <w:pPr>
              <w:pStyle w:val="32"/>
              <w:spacing w:line="4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响应文件正本</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项目编号：</w:t>
            </w:r>
          </w:p>
          <w:p>
            <w:pPr>
              <w:pStyle w:val="32"/>
              <w:spacing w:line="460" w:lineRule="exact"/>
              <w:jc w:val="left"/>
              <w:rPr>
                <w:rFonts w:cs="宋体"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供应商</w:t>
            </w:r>
            <w:r>
              <w:rPr>
                <w:rFonts w:hint="eastAsia" w:cs="宋体" w:asciiTheme="minorEastAsia" w:hAnsiTheme="minorEastAsia" w:eastAsiaTheme="minorEastAsia"/>
                <w:sz w:val="28"/>
                <w:szCs w:val="28"/>
              </w:rPr>
              <w:t>名称：         （加盖印章）</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 址：</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 话：</w:t>
            </w:r>
          </w:p>
        </w:tc>
        <w:tc>
          <w:tcPr>
            <w:tcW w:w="4474" w:type="dxa"/>
            <w:tcBorders>
              <w:top w:val="single" w:color="auto" w:sz="4" w:space="0"/>
              <w:left w:val="single" w:color="auto" w:sz="4" w:space="0"/>
              <w:bottom w:val="single" w:color="auto" w:sz="4" w:space="0"/>
              <w:right w:val="single" w:color="auto" w:sz="4" w:space="0"/>
            </w:tcBorders>
            <w:vAlign w:val="center"/>
          </w:tcPr>
          <w:p>
            <w:pPr>
              <w:pStyle w:val="32"/>
              <w:spacing w:line="4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响应文件副本</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项目编号：</w:t>
            </w:r>
          </w:p>
          <w:p>
            <w:pPr>
              <w:pStyle w:val="32"/>
              <w:spacing w:line="460" w:lineRule="exact"/>
              <w:jc w:val="left"/>
              <w:rPr>
                <w:rFonts w:cs="宋体"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供应商</w:t>
            </w:r>
            <w:r>
              <w:rPr>
                <w:rFonts w:hint="eastAsia" w:cs="宋体" w:asciiTheme="minorEastAsia" w:hAnsiTheme="minorEastAsia" w:eastAsiaTheme="minorEastAsia"/>
                <w:sz w:val="28"/>
                <w:szCs w:val="28"/>
              </w:rPr>
              <w:t>名称：        （加盖印章）</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 址：</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 话：</w:t>
            </w:r>
          </w:p>
        </w:tc>
      </w:tr>
    </w:tbl>
    <w:p>
      <w:pPr>
        <w:pStyle w:val="32"/>
        <w:spacing w:line="460" w:lineRule="exact"/>
        <w:jc w:val="left"/>
        <w:rPr>
          <w:rFonts w:cs="宋体" w:asciiTheme="minorEastAsia" w:hAnsiTheme="minorEastAsia" w:eastAsiaTheme="minorEastAsia"/>
          <w:sz w:val="28"/>
          <w:szCs w:val="28"/>
        </w:rPr>
      </w:pP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3"/>
        <w:gridCol w:w="4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3" w:type="dxa"/>
            <w:tcBorders>
              <w:top w:val="single" w:color="auto" w:sz="4" w:space="0"/>
              <w:left w:val="single" w:color="auto" w:sz="4" w:space="0"/>
              <w:bottom w:val="single" w:color="auto" w:sz="4" w:space="0"/>
              <w:right w:val="single" w:color="auto" w:sz="4" w:space="0"/>
            </w:tcBorders>
            <w:vAlign w:val="center"/>
          </w:tcPr>
          <w:p>
            <w:pPr>
              <w:pStyle w:val="32"/>
              <w:spacing w:line="460" w:lineRule="exact"/>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响应文件电子版</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项目编号：</w:t>
            </w:r>
          </w:p>
          <w:p>
            <w:pPr>
              <w:pStyle w:val="32"/>
              <w:spacing w:line="460" w:lineRule="exact"/>
              <w:jc w:val="left"/>
              <w:rPr>
                <w:rFonts w:cs="宋体" w:asciiTheme="minorEastAsia" w:hAnsiTheme="minorEastAsia" w:eastAsiaTheme="minorEastAsia"/>
                <w:sz w:val="28"/>
                <w:szCs w:val="28"/>
              </w:rPr>
            </w:pPr>
            <w:r>
              <w:rPr>
                <w:rFonts w:hint="eastAsia" w:cs="Helvetica" w:asciiTheme="minorEastAsia" w:hAnsiTheme="minorEastAsia" w:eastAsiaTheme="minorEastAsia"/>
                <w:color w:val="222222"/>
                <w:sz w:val="28"/>
                <w:szCs w:val="28"/>
              </w:rPr>
              <w:t>供应商</w:t>
            </w:r>
            <w:r>
              <w:rPr>
                <w:rFonts w:hint="eastAsia" w:cs="宋体" w:asciiTheme="minorEastAsia" w:hAnsiTheme="minorEastAsia" w:eastAsiaTheme="minorEastAsia"/>
                <w:sz w:val="28"/>
                <w:szCs w:val="28"/>
              </w:rPr>
              <w:t>名称：         （加盖印章）</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地 址：</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联系人</w:t>
            </w:r>
            <w:r>
              <w:rPr>
                <w:rFonts w:hint="eastAsia" w:cs="宋体" w:asciiTheme="minorEastAsia" w:hAnsiTheme="minorEastAsia" w:eastAsiaTheme="minorEastAsia"/>
                <w:sz w:val="28"/>
                <w:szCs w:val="28"/>
                <w:lang w:eastAsia="zh-CN"/>
              </w:rPr>
              <w:t>：</w:t>
            </w:r>
          </w:p>
          <w:p>
            <w:pPr>
              <w:pStyle w:val="32"/>
              <w:spacing w:line="460" w:lineRule="exact"/>
              <w:jc w:val="lef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电 话：</w:t>
            </w:r>
          </w:p>
        </w:tc>
        <w:tc>
          <w:tcPr>
            <w:tcW w:w="4474" w:type="dxa"/>
            <w:tcBorders>
              <w:top w:val="single" w:color="auto" w:sz="4" w:space="0"/>
              <w:left w:val="single" w:color="auto" w:sz="4" w:space="0"/>
              <w:bottom w:val="single" w:color="auto" w:sz="4" w:space="0"/>
              <w:right w:val="single" w:color="auto" w:sz="4" w:space="0"/>
            </w:tcBorders>
            <w:vAlign w:val="center"/>
          </w:tcPr>
          <w:p>
            <w:pPr>
              <w:pStyle w:val="32"/>
              <w:spacing w:line="460" w:lineRule="exact"/>
              <w:jc w:val="left"/>
              <w:rPr>
                <w:rFonts w:cs="宋体" w:asciiTheme="minorEastAsia" w:hAnsiTheme="minorEastAsia" w:eastAsiaTheme="minorEastAsia"/>
                <w:sz w:val="28"/>
                <w:szCs w:val="28"/>
              </w:rPr>
            </w:pPr>
          </w:p>
        </w:tc>
      </w:tr>
    </w:tbl>
    <w:p>
      <w:pPr>
        <w:pStyle w:val="32"/>
        <w:rPr>
          <w:rFonts w:cs="宋体" w:asciiTheme="minorEastAsia" w:hAnsiTheme="minorEastAsia" w:eastAsiaTheme="minorEastAsia"/>
          <w:sz w:val="28"/>
          <w:szCs w:val="28"/>
        </w:rPr>
      </w:pPr>
    </w:p>
    <w:p>
      <w:pPr>
        <w:pStyle w:val="32"/>
        <w:numPr>
          <w:ilvl w:val="0"/>
          <w:numId w:val="8"/>
        </w:numPr>
        <w:spacing w:after="312" w:afterLines="100"/>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密封信封封口格式</w:t>
      </w:r>
    </w:p>
    <w:tbl>
      <w:tblPr>
        <w:tblStyle w:val="58"/>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47" w:type="dxa"/>
            <w:tcBorders>
              <w:top w:val="single" w:color="auto" w:sz="4" w:space="0"/>
              <w:left w:val="single" w:color="auto" w:sz="4" w:space="0"/>
              <w:bottom w:val="single" w:color="auto" w:sz="4" w:space="0"/>
              <w:right w:val="single" w:color="auto" w:sz="4" w:space="0"/>
            </w:tcBorders>
            <w:vAlign w:val="center"/>
          </w:tcPr>
          <w:p>
            <w:pPr>
              <w:pStyle w:val="32"/>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············在*年*月*日*时*分前不得启封（加盖印章）·············</w:t>
            </w:r>
          </w:p>
        </w:tc>
      </w:tr>
    </w:tbl>
    <w:p>
      <w:pPr>
        <w:pStyle w:val="57"/>
        <w:ind w:firstLine="0" w:firstLineChars="0"/>
        <w:rPr>
          <w:rFonts w:asciiTheme="minorEastAsia" w:hAnsi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pStyle w:val="4"/>
        <w:jc w:val="center"/>
        <w:rPr>
          <w:rFonts w:asciiTheme="minorEastAsia" w:hAnsiTheme="minorEastAsia" w:eastAsiaTheme="minorEastAsia"/>
        </w:rPr>
      </w:pPr>
      <w:bookmarkStart w:id="135" w:name="_Toc57833471"/>
      <w:bookmarkStart w:id="136" w:name="_Toc15916"/>
      <w:r>
        <w:rPr>
          <w:rFonts w:asciiTheme="minorEastAsia" w:hAnsiTheme="minorEastAsia" w:eastAsiaTheme="minorEastAsia"/>
        </w:rPr>
        <w:t>第</w:t>
      </w:r>
      <w:r>
        <w:rPr>
          <w:rFonts w:hint="eastAsia" w:asciiTheme="minorEastAsia" w:hAnsiTheme="minorEastAsia" w:eastAsiaTheme="minorEastAsia"/>
          <w:lang w:eastAsia="zh-CN"/>
        </w:rPr>
        <w:t>六</w:t>
      </w:r>
      <w:r>
        <w:rPr>
          <w:rFonts w:asciiTheme="minorEastAsia" w:hAnsiTheme="minorEastAsia" w:eastAsiaTheme="minorEastAsia"/>
        </w:rPr>
        <w:t>章</w:t>
      </w:r>
      <w:r>
        <w:rPr>
          <w:rFonts w:hint="eastAsia" w:asciiTheme="minorEastAsia" w:hAnsiTheme="minorEastAsia" w:eastAsiaTheme="minorEastAsia"/>
        </w:rPr>
        <w:t xml:space="preserve"> 评审方法、步骤及标准</w:t>
      </w:r>
      <w:bookmarkEnd w:id="135"/>
      <w:bookmarkEnd w:id="136"/>
    </w:p>
    <w:p>
      <w:pPr>
        <w:widowControl/>
        <w:shd w:val="clear" w:color="auto" w:fill="FFFFFF"/>
        <w:snapToGrid w:val="0"/>
        <w:spacing w:line="440" w:lineRule="exact"/>
        <w:ind w:firstLine="398" w:firstLineChars="147"/>
        <w:jc w:val="left"/>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t>一、评审要求</w:t>
      </w:r>
    </w:p>
    <w:p>
      <w:pPr>
        <w:widowControl/>
        <w:shd w:val="clear" w:color="auto" w:fill="FFFFFF"/>
        <w:snapToGrid w:val="0"/>
        <w:spacing w:line="440" w:lineRule="exact"/>
        <w:ind w:firstLine="531" w:firstLineChars="196"/>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1</w:t>
      </w:r>
      <w:r>
        <w:rPr>
          <w:rFonts w:cs="Helvetica" w:asciiTheme="minorEastAsia" w:hAnsiTheme="minorEastAsia" w:eastAsiaTheme="minorEastAsia"/>
          <w:b/>
          <w:bCs/>
          <w:color w:val="222222"/>
          <w:kern w:val="0"/>
          <w:sz w:val="27"/>
          <w:szCs w:val="27"/>
        </w:rPr>
        <w:t>.评</w:t>
      </w:r>
      <w:r>
        <w:rPr>
          <w:rFonts w:hint="eastAsia" w:cs="Helvetica" w:asciiTheme="minorEastAsia" w:hAnsiTheme="minorEastAsia" w:eastAsiaTheme="minorEastAsia"/>
          <w:b/>
          <w:bCs/>
          <w:color w:val="222222"/>
          <w:kern w:val="0"/>
          <w:sz w:val="27"/>
          <w:szCs w:val="27"/>
        </w:rPr>
        <w:t>审</w:t>
      </w:r>
      <w:r>
        <w:rPr>
          <w:rFonts w:cs="Helvetica" w:asciiTheme="minorEastAsia" w:hAnsiTheme="minorEastAsia" w:eastAsiaTheme="minorEastAsia"/>
          <w:b/>
          <w:bCs/>
          <w:color w:val="222222"/>
          <w:kern w:val="0"/>
          <w:sz w:val="27"/>
          <w:szCs w:val="27"/>
        </w:rPr>
        <w:t>原则</w:t>
      </w:r>
    </w:p>
    <w:p>
      <w:pPr>
        <w:widowControl/>
        <w:shd w:val="clear" w:color="auto" w:fill="FFFFFF"/>
        <w:adjustRightInd w:val="0"/>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1</w:t>
      </w:r>
      <w:r>
        <w:rPr>
          <w:rFonts w:cs="Helvetica" w:asciiTheme="minorEastAsia" w:hAnsiTheme="minorEastAsia" w:eastAsiaTheme="minorEastAsia"/>
          <w:color w:val="222222"/>
          <w:kern w:val="0"/>
          <w:sz w:val="27"/>
          <w:szCs w:val="27"/>
        </w:rPr>
        <w:t>.1评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活动遵循公平、公正、科学和择优的原则，以磋商文件和响应文件为评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的基本依据，并按照磋商文件规定的评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方法和评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标准进行评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w:t>
      </w:r>
    </w:p>
    <w:p>
      <w:pPr>
        <w:widowControl/>
        <w:shd w:val="clear" w:color="auto" w:fill="FFFFFF"/>
        <w:adjustRightInd w:val="0"/>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1</w:t>
      </w:r>
      <w:r>
        <w:rPr>
          <w:rFonts w:cs="Helvetica" w:asciiTheme="minorEastAsia" w:hAnsiTheme="minorEastAsia" w:eastAsiaTheme="minorEastAsia"/>
          <w:color w:val="222222"/>
          <w:kern w:val="0"/>
          <w:sz w:val="27"/>
          <w:szCs w:val="27"/>
        </w:rPr>
        <w:t>.2具体评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事项由磋商小组负责，并按磋商文件的规定办法进行评审。</w:t>
      </w:r>
    </w:p>
    <w:p>
      <w:pPr>
        <w:widowControl/>
        <w:shd w:val="clear" w:color="auto" w:fill="FFFFFF"/>
        <w:adjustRightInd w:val="0"/>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1</w:t>
      </w:r>
      <w:r>
        <w:rPr>
          <w:rFonts w:cs="Helvetica" w:asciiTheme="minorEastAsia" w:hAnsiTheme="minorEastAsia" w:eastAsiaTheme="minorEastAsia"/>
          <w:color w:val="222222"/>
          <w:kern w:val="0"/>
          <w:sz w:val="27"/>
          <w:szCs w:val="27"/>
        </w:rPr>
        <w:t>.3 合格</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不足</w:t>
      </w: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家的，不得评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w:t>
      </w:r>
    </w:p>
    <w:p>
      <w:pPr>
        <w:pStyle w:val="57"/>
        <w:snapToGrid w:val="0"/>
        <w:spacing w:line="440" w:lineRule="exact"/>
        <w:ind w:firstLine="133" w:firstLineChars="49"/>
        <w:rPr>
          <w:rFonts w:cs="Helvetica" w:asciiTheme="minorEastAsia" w:hAnsiTheme="minorEastAsia"/>
          <w:b/>
          <w:bCs/>
          <w:color w:val="222222"/>
          <w:sz w:val="27"/>
          <w:szCs w:val="27"/>
        </w:rPr>
      </w:pPr>
      <w:r>
        <w:rPr>
          <w:rFonts w:hint="eastAsia" w:cs="Helvetica" w:asciiTheme="minorEastAsia" w:hAnsiTheme="minorEastAsia"/>
          <w:b/>
          <w:bCs/>
          <w:color w:val="222222"/>
          <w:sz w:val="27"/>
          <w:szCs w:val="27"/>
        </w:rPr>
        <w:t>2</w:t>
      </w:r>
      <w:r>
        <w:rPr>
          <w:rFonts w:cs="Helvetica" w:asciiTheme="minorEastAsia" w:hAnsiTheme="minorEastAsia"/>
          <w:b/>
          <w:bCs/>
          <w:color w:val="222222"/>
          <w:sz w:val="27"/>
          <w:szCs w:val="27"/>
        </w:rPr>
        <w:t>.评标</w:t>
      </w:r>
      <w:r>
        <w:rPr>
          <w:rFonts w:hint="eastAsia" w:cs="Helvetica" w:asciiTheme="minorEastAsia" w:hAnsiTheme="minorEastAsia"/>
          <w:b/>
          <w:bCs/>
          <w:color w:val="222222"/>
          <w:sz w:val="27"/>
          <w:szCs w:val="27"/>
        </w:rPr>
        <w:t>标准</w:t>
      </w:r>
    </w:p>
    <w:p>
      <w:pPr>
        <w:autoSpaceDE w:val="0"/>
        <w:autoSpaceDN w:val="0"/>
        <w:adjustRightInd w:val="0"/>
        <w:snapToGrid w:val="0"/>
        <w:spacing w:line="440" w:lineRule="exact"/>
        <w:ind w:firstLine="540" w:firstLineChars="200"/>
        <w:jc w:val="left"/>
        <w:rPr>
          <w:rFonts w:asciiTheme="minorEastAsia" w:hAnsiTheme="minorEastAsia" w:eastAsiaTheme="minorEastAsia"/>
          <w:sz w:val="27"/>
          <w:szCs w:val="27"/>
        </w:rPr>
      </w:pPr>
      <w:r>
        <w:rPr>
          <w:rFonts w:hint="eastAsia" w:cs="宋体" w:asciiTheme="minorEastAsia" w:hAnsiTheme="minorEastAsia" w:eastAsiaTheme="minorEastAsia"/>
          <w:kern w:val="0"/>
          <w:sz w:val="27"/>
          <w:szCs w:val="27"/>
        </w:rPr>
        <w:t>根据</w:t>
      </w:r>
      <w:r>
        <w:rPr>
          <w:rFonts w:asciiTheme="minorEastAsia" w:hAnsiTheme="minorEastAsia" w:eastAsiaTheme="minorEastAsia"/>
          <w:snapToGrid w:val="0"/>
          <w:sz w:val="27"/>
          <w:szCs w:val="27"/>
        </w:rPr>
        <w:t>《中华人民共和国政府采购法》、《中华人民共和国政府采购法实施条例》和</w:t>
      </w:r>
      <w:r>
        <w:rPr>
          <w:rFonts w:hint="eastAsia" w:asciiTheme="minorEastAsia" w:hAnsiTheme="minorEastAsia" w:eastAsiaTheme="minorEastAsia"/>
          <w:snapToGrid w:val="0"/>
          <w:sz w:val="27"/>
          <w:szCs w:val="27"/>
        </w:rPr>
        <w:t>《政府采购竞争性磋商采购方式管理暂行办法》</w:t>
      </w:r>
      <w:r>
        <w:rPr>
          <w:rFonts w:asciiTheme="minorEastAsia" w:hAnsiTheme="minorEastAsia" w:eastAsiaTheme="minorEastAsia"/>
          <w:snapToGrid w:val="0"/>
          <w:sz w:val="27"/>
          <w:szCs w:val="27"/>
        </w:rPr>
        <w:t>（</w:t>
      </w:r>
      <w:r>
        <w:rPr>
          <w:rFonts w:hint="eastAsia" w:asciiTheme="minorEastAsia" w:hAnsiTheme="minorEastAsia" w:eastAsiaTheme="minorEastAsia"/>
          <w:snapToGrid w:val="0"/>
          <w:sz w:val="27"/>
          <w:szCs w:val="27"/>
        </w:rPr>
        <w:t>财库〔2014〕214号</w:t>
      </w:r>
      <w:r>
        <w:rPr>
          <w:rFonts w:asciiTheme="minorEastAsia" w:hAnsiTheme="minorEastAsia" w:eastAsiaTheme="minorEastAsia"/>
          <w:snapToGrid w:val="0"/>
          <w:sz w:val="27"/>
          <w:szCs w:val="27"/>
        </w:rPr>
        <w:t>）及国家和自治区</w:t>
      </w:r>
      <w:r>
        <w:rPr>
          <w:rFonts w:hint="eastAsia" w:cs="宋体" w:asciiTheme="minorEastAsia" w:hAnsiTheme="minorEastAsia" w:eastAsiaTheme="minorEastAsia"/>
          <w:kern w:val="0"/>
          <w:sz w:val="27"/>
          <w:szCs w:val="27"/>
        </w:rPr>
        <w:t>相关法律、法规和规定，考虑采购项目的实际情况和特点，为了保护政府采购当事人的合法权益，遵循公开透明原则、公平竞争原则、公正原则和诚</w:t>
      </w:r>
      <w:r>
        <w:rPr>
          <w:rFonts w:hint="eastAsia" w:cs="宋体" w:asciiTheme="minorEastAsia" w:hAnsiTheme="minorEastAsia" w:eastAsiaTheme="minorEastAsia"/>
          <w:sz w:val="27"/>
          <w:szCs w:val="27"/>
        </w:rPr>
        <w:t>实信用原则。</w:t>
      </w:r>
    </w:p>
    <w:p>
      <w:pPr>
        <w:widowControl/>
        <w:shd w:val="clear" w:color="auto" w:fill="FFFFFF"/>
        <w:snapToGrid w:val="0"/>
        <w:spacing w:line="440" w:lineRule="exact"/>
        <w:ind w:firstLine="531" w:firstLineChars="196"/>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3</w:t>
      </w:r>
      <w:r>
        <w:rPr>
          <w:rFonts w:cs="Helvetica" w:asciiTheme="minorEastAsia" w:hAnsiTheme="minorEastAsia" w:eastAsiaTheme="minorEastAsia"/>
          <w:b/>
          <w:bCs/>
          <w:color w:val="222222"/>
          <w:kern w:val="0"/>
          <w:sz w:val="27"/>
          <w:szCs w:val="27"/>
        </w:rPr>
        <w:t>.评标方法</w:t>
      </w:r>
    </w:p>
    <w:p>
      <w:pPr>
        <w:pStyle w:val="36"/>
        <w:snapToGrid w:val="0"/>
        <w:spacing w:after="0" w:line="440" w:lineRule="exact"/>
        <w:ind w:left="0" w:leftChars="0" w:firstLine="542" w:firstLineChars="201"/>
        <w:rPr>
          <w:rFonts w:asciiTheme="minorEastAsia" w:hAnsiTheme="minorEastAsia"/>
          <w:bCs/>
          <w:sz w:val="27"/>
          <w:szCs w:val="27"/>
        </w:rPr>
      </w:pPr>
      <w:r>
        <w:rPr>
          <w:rFonts w:hint="eastAsia" w:cs="宋体" w:asciiTheme="minorEastAsia" w:hAnsiTheme="minorEastAsia"/>
          <w:sz w:val="27"/>
          <w:szCs w:val="27"/>
        </w:rPr>
        <w:t>本次评标采用</w:t>
      </w:r>
      <w:r>
        <w:rPr>
          <w:rFonts w:hint="eastAsia" w:cs="宋体" w:asciiTheme="minorEastAsia" w:hAnsiTheme="minorEastAsia"/>
          <w:bCs/>
          <w:sz w:val="27"/>
          <w:szCs w:val="27"/>
        </w:rPr>
        <w:t>综合评分法：</w:t>
      </w:r>
      <w:r>
        <w:rPr>
          <w:rFonts w:asciiTheme="minorEastAsia" w:hAnsiTheme="minorEastAsia"/>
          <w:bCs/>
          <w:sz w:val="27"/>
          <w:szCs w:val="27"/>
        </w:rPr>
        <w:t xml:space="preserve"> </w:t>
      </w:r>
    </w:p>
    <w:p>
      <w:pPr>
        <w:pStyle w:val="36"/>
        <w:snapToGrid w:val="0"/>
        <w:spacing w:after="0" w:line="440" w:lineRule="exact"/>
        <w:ind w:left="0" w:leftChars="0" w:firstLine="540" w:firstLineChars="200"/>
        <w:rPr>
          <w:rFonts w:asciiTheme="minorEastAsia" w:hAnsiTheme="minorEastAsia"/>
          <w:sz w:val="27"/>
          <w:szCs w:val="27"/>
        </w:rPr>
      </w:pPr>
      <w:r>
        <w:rPr>
          <w:rFonts w:hint="eastAsia" w:cs="Helvetica" w:asciiTheme="minorEastAsia" w:hAnsiTheme="minorEastAsia"/>
          <w:color w:val="222222"/>
          <w:kern w:val="0"/>
          <w:sz w:val="27"/>
          <w:szCs w:val="27"/>
        </w:rPr>
        <w:t>3.1</w:t>
      </w:r>
      <w:r>
        <w:rPr>
          <w:rFonts w:hint="eastAsia" w:ascii="宋体" w:hAnsi="宋体" w:eastAsia="宋体"/>
          <w:sz w:val="27"/>
          <w:szCs w:val="27"/>
        </w:rPr>
        <w:t>本次评标采用百分制综合评分法进行评标，评审结果按评审后得分由高到低顺序排列。得分相同的，按最后报价由低到高顺序排列。评审得分且最后报价相同的并列。</w:t>
      </w:r>
      <w:r>
        <w:rPr>
          <w:rFonts w:hint="eastAsia" w:asciiTheme="minorEastAsia" w:hAnsiTheme="minorEastAsia"/>
          <w:snapToGrid w:val="0"/>
          <w:sz w:val="28"/>
          <w:szCs w:val="28"/>
        </w:rPr>
        <w:t>响应文件满足磋商文件全部实质性要求，且按照评审因素的量化指标评审得分由高到低顺序推荐成交候选供应商。</w:t>
      </w:r>
    </w:p>
    <w:p>
      <w:pPr>
        <w:pStyle w:val="36"/>
        <w:snapToGrid w:val="0"/>
        <w:spacing w:after="0" w:line="440" w:lineRule="exact"/>
        <w:ind w:left="0" w:leftChars="0" w:firstLine="540" w:firstLineChars="200"/>
        <w:rPr>
          <w:rFonts w:asciiTheme="minorEastAsia" w:hAnsiTheme="minorEastAsia"/>
          <w:sz w:val="27"/>
          <w:szCs w:val="27"/>
        </w:rPr>
      </w:pPr>
      <w:r>
        <w:rPr>
          <w:rFonts w:hint="eastAsia" w:cs="Helvetica" w:asciiTheme="minorEastAsia" w:hAnsiTheme="minorEastAsia"/>
          <w:color w:val="222222"/>
          <w:kern w:val="0"/>
          <w:sz w:val="27"/>
          <w:szCs w:val="27"/>
        </w:rPr>
        <w:t xml:space="preserve">3.2 </w:t>
      </w:r>
      <w:r>
        <w:rPr>
          <w:rFonts w:hint="eastAsia" w:asciiTheme="minorEastAsia" w:hAnsiTheme="minorEastAsia"/>
          <w:sz w:val="27"/>
          <w:szCs w:val="27"/>
        </w:rPr>
        <w:t>本次评审内容分为价格、技术与商务部分，各部分评分依据</w:t>
      </w:r>
      <w:r>
        <w:rPr>
          <w:rFonts w:cs="Helvetica" w:asciiTheme="minorEastAsia" w:hAnsiTheme="minorEastAsia"/>
          <w:color w:val="222222"/>
          <w:kern w:val="0"/>
          <w:sz w:val="27"/>
          <w:szCs w:val="27"/>
        </w:rPr>
        <w:t>详见后附表</w:t>
      </w:r>
      <w:r>
        <w:rPr>
          <w:rFonts w:hint="eastAsia" w:cs="Helvetica" w:asciiTheme="minorEastAsia" w:hAnsiTheme="minorEastAsia"/>
          <w:color w:val="222222"/>
          <w:kern w:val="0"/>
          <w:sz w:val="27"/>
          <w:szCs w:val="27"/>
        </w:rPr>
        <w:t>一</w:t>
      </w:r>
      <w:r>
        <w:rPr>
          <w:rFonts w:cs="Helvetica" w:asciiTheme="minorEastAsia" w:hAnsiTheme="minorEastAsia"/>
          <w:color w:val="222222"/>
          <w:kern w:val="0"/>
          <w:sz w:val="27"/>
          <w:szCs w:val="27"/>
        </w:rPr>
        <w:t>详细评审表</w:t>
      </w:r>
      <w:r>
        <w:rPr>
          <w:rFonts w:hint="eastAsia" w:asciiTheme="minorEastAsia" w:hAnsiTheme="minorEastAsia"/>
          <w:sz w:val="27"/>
          <w:szCs w:val="27"/>
        </w:rPr>
        <w:t>。</w:t>
      </w:r>
    </w:p>
    <w:p>
      <w:pPr>
        <w:snapToGrid w:val="0"/>
        <w:spacing w:line="440" w:lineRule="exact"/>
        <w:rPr>
          <w:rFonts w:asciiTheme="minorEastAsia" w:hAnsiTheme="minorEastAsia" w:eastAsiaTheme="minorEastAsia"/>
          <w:sz w:val="28"/>
          <w:szCs w:val="28"/>
        </w:rPr>
      </w:pPr>
      <w:r>
        <w:rPr>
          <w:rFonts w:hint="eastAsia" w:asciiTheme="minorEastAsia" w:hAnsiTheme="minorEastAsia" w:eastAsiaTheme="minorEastAsia"/>
          <w:color w:val="000000"/>
          <w:szCs w:val="21"/>
        </w:rPr>
        <w:t xml:space="preserve">     </w:t>
      </w:r>
      <w:r>
        <w:rPr>
          <w:rFonts w:hint="eastAsia" w:cs="Helvetica" w:asciiTheme="minorEastAsia" w:hAnsiTheme="minorEastAsia" w:eastAsiaTheme="minorEastAsia"/>
          <w:color w:val="222222"/>
          <w:kern w:val="0"/>
          <w:sz w:val="27"/>
          <w:szCs w:val="27"/>
        </w:rPr>
        <w:t>3.3</w:t>
      </w:r>
      <w:r>
        <w:rPr>
          <w:rFonts w:hint="eastAsia" w:asciiTheme="minorEastAsia" w:hAnsiTheme="minorEastAsia" w:eastAsiaTheme="minorEastAsia"/>
          <w:sz w:val="27"/>
          <w:szCs w:val="27"/>
        </w:rPr>
        <w:t>评审结果按评审后得分由高到低顺序排列。得分相同的，按</w:t>
      </w:r>
      <w:r>
        <w:rPr>
          <w:rFonts w:hint="eastAsia" w:cs="Helvetica" w:asciiTheme="minorEastAsia" w:hAnsiTheme="minorEastAsia" w:eastAsiaTheme="minorEastAsia"/>
          <w:color w:val="222222"/>
          <w:kern w:val="0"/>
          <w:sz w:val="27"/>
          <w:szCs w:val="27"/>
        </w:rPr>
        <w:t>最后</w:t>
      </w:r>
      <w:r>
        <w:rPr>
          <w:rFonts w:cs="Helvetica" w:asciiTheme="minorEastAsia" w:hAnsiTheme="minorEastAsia" w:eastAsiaTheme="minorEastAsia"/>
          <w:color w:val="222222"/>
          <w:kern w:val="0"/>
          <w:sz w:val="27"/>
          <w:szCs w:val="27"/>
        </w:rPr>
        <w:t>报价</w:t>
      </w:r>
      <w:r>
        <w:rPr>
          <w:rFonts w:hint="eastAsia" w:asciiTheme="minorEastAsia" w:hAnsiTheme="minorEastAsia" w:eastAsiaTheme="minorEastAsia"/>
          <w:sz w:val="27"/>
          <w:szCs w:val="27"/>
        </w:rPr>
        <w:t>由低到高顺序排列。评审得分且最后报价相同的，</w:t>
      </w:r>
      <w:r>
        <w:rPr>
          <w:rFonts w:ascii="宋体" w:hAnsi="宋体" w:cs="Helvetica"/>
          <w:color w:val="222222"/>
          <w:kern w:val="0"/>
          <w:sz w:val="27"/>
          <w:szCs w:val="27"/>
        </w:rPr>
        <w:t>按服务</w:t>
      </w:r>
      <w:r>
        <w:rPr>
          <w:rFonts w:hint="eastAsia" w:ascii="宋体" w:hAnsi="宋体" w:cs="Helvetica"/>
          <w:color w:val="222222"/>
          <w:kern w:val="0"/>
          <w:sz w:val="27"/>
          <w:szCs w:val="27"/>
        </w:rPr>
        <w:t>方案</w:t>
      </w:r>
      <w:r>
        <w:rPr>
          <w:rFonts w:ascii="宋体" w:hAnsi="宋体" w:cs="Helvetica"/>
          <w:color w:val="222222"/>
          <w:kern w:val="0"/>
          <w:sz w:val="27"/>
          <w:szCs w:val="27"/>
        </w:rPr>
        <w:t>或业绩的优劣顺序排列确定；上述相同的，按照属于保护环境、不发达地区和少数民族地区企业的优先。</w:t>
      </w:r>
    </w:p>
    <w:p>
      <w:pPr>
        <w:widowControl/>
        <w:shd w:val="clear" w:color="auto" w:fill="FFFFFF"/>
        <w:snapToGrid w:val="0"/>
        <w:spacing w:line="440" w:lineRule="exact"/>
        <w:ind w:firstLine="664" w:firstLineChars="245"/>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4</w:t>
      </w:r>
      <w:r>
        <w:rPr>
          <w:rFonts w:cs="Helvetica" w:asciiTheme="minorEastAsia" w:hAnsiTheme="minorEastAsia" w:eastAsiaTheme="minorEastAsia"/>
          <w:b/>
          <w:bCs/>
          <w:color w:val="222222"/>
          <w:kern w:val="0"/>
          <w:sz w:val="27"/>
          <w:szCs w:val="27"/>
        </w:rPr>
        <w:t>.磋商小组</w:t>
      </w:r>
    </w:p>
    <w:p>
      <w:pPr>
        <w:widowControl/>
        <w:shd w:val="clear" w:color="auto" w:fill="FFFFFF"/>
        <w:snapToGrid w:val="0"/>
        <w:spacing w:line="440" w:lineRule="exact"/>
        <w:ind w:firstLine="661" w:firstLineChars="245"/>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4</w:t>
      </w: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1</w:t>
      </w:r>
      <w:r>
        <w:rPr>
          <w:rFonts w:cs="Helvetica" w:asciiTheme="minorEastAsia" w:hAnsiTheme="minorEastAsia" w:eastAsiaTheme="minorEastAsia"/>
          <w:color w:val="222222"/>
          <w:kern w:val="0"/>
          <w:sz w:val="27"/>
          <w:szCs w:val="27"/>
        </w:rPr>
        <w:t>磋商小组由从政府采购评审专家库内相关专业的专家名单中随机抽取，成员人数为</w:t>
      </w: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人以上单数，其中技术、经济等方面的评审专家不得少于成员总数的三分之二。</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xml:space="preserve">  </w:t>
      </w:r>
      <w:r>
        <w:rPr>
          <w:rFonts w:hint="eastAsia" w:cs="Helvetica" w:asciiTheme="minorEastAsia" w:hAnsiTheme="minorEastAsia" w:eastAsiaTheme="minorEastAsia"/>
          <w:color w:val="222222"/>
          <w:kern w:val="0"/>
          <w:sz w:val="27"/>
          <w:szCs w:val="27"/>
        </w:rPr>
        <w:t xml:space="preserve"> 4</w:t>
      </w:r>
      <w:r>
        <w:rPr>
          <w:rFonts w:cs="Helvetica" w:asciiTheme="minorEastAsia" w:hAnsiTheme="minorEastAsia" w:eastAsiaTheme="minorEastAsia"/>
          <w:color w:val="222222"/>
          <w:kern w:val="0"/>
          <w:sz w:val="27"/>
          <w:szCs w:val="27"/>
        </w:rPr>
        <w:t>.2 磋商小组成员有下列情形之一的，应当回避：</w:t>
      </w:r>
    </w:p>
    <w:p>
      <w:pPr>
        <w:widowControl/>
        <w:shd w:val="clear" w:color="auto" w:fill="FFFFFF"/>
        <w:snapToGrid w:val="0"/>
        <w:spacing w:line="440" w:lineRule="exact"/>
        <w:ind w:left="210" w:leftChars="100" w:firstLine="270" w:firstLineChars="10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（1）参加采购活动前三年内</w:t>
      </w:r>
      <w:r>
        <w:rPr>
          <w:rFonts w:hint="eastAsia" w:cs="宋体" w:asciiTheme="minorEastAsia" w:hAnsiTheme="minorEastAsia" w:eastAsiaTheme="minorEastAsia"/>
          <w:kern w:val="0"/>
          <w:sz w:val="27"/>
          <w:szCs w:val="27"/>
          <w:lang w:eastAsia="zh-CN"/>
        </w:rPr>
        <w:t>，</w:t>
      </w:r>
      <w:r>
        <w:rPr>
          <w:rFonts w:cs="宋体" w:asciiTheme="minorEastAsia" w:hAnsiTheme="minorEastAsia" w:eastAsiaTheme="minorEastAsia"/>
          <w:kern w:val="0"/>
          <w:sz w:val="27"/>
          <w:szCs w:val="27"/>
        </w:rPr>
        <w:t>与</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存在劳动关系</w:t>
      </w:r>
      <w:r>
        <w:rPr>
          <w:rFonts w:hint="eastAsia" w:cs="宋体" w:asciiTheme="minorEastAsia" w:hAnsiTheme="minorEastAsia" w:eastAsiaTheme="minorEastAsia"/>
          <w:kern w:val="0"/>
          <w:sz w:val="27"/>
          <w:szCs w:val="27"/>
          <w:lang w:eastAsia="zh-CN"/>
        </w:rPr>
        <w:t>，</w:t>
      </w:r>
      <w:r>
        <w:rPr>
          <w:rFonts w:cs="宋体" w:asciiTheme="minorEastAsia" w:hAnsiTheme="minorEastAsia" w:eastAsiaTheme="minorEastAsia"/>
          <w:kern w:val="0"/>
          <w:sz w:val="27"/>
          <w:szCs w:val="27"/>
        </w:rPr>
        <w:t>或者担任过</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的董事、监事</w:t>
      </w:r>
      <w:r>
        <w:rPr>
          <w:rFonts w:hint="eastAsia" w:cs="宋体" w:asciiTheme="minorEastAsia" w:hAnsiTheme="minorEastAsia" w:eastAsiaTheme="minorEastAsia"/>
          <w:kern w:val="0"/>
          <w:sz w:val="27"/>
          <w:szCs w:val="27"/>
          <w:lang w:eastAsia="zh-CN"/>
        </w:rPr>
        <w:t>，</w:t>
      </w:r>
      <w:r>
        <w:rPr>
          <w:rFonts w:cs="宋体" w:asciiTheme="minorEastAsia" w:hAnsiTheme="minorEastAsia" w:eastAsiaTheme="minorEastAsia"/>
          <w:kern w:val="0"/>
          <w:sz w:val="27"/>
          <w:szCs w:val="27"/>
        </w:rPr>
        <w:t>或者是</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的控股股东或实际控制人；</w:t>
      </w:r>
    </w:p>
    <w:p>
      <w:pPr>
        <w:widowControl/>
        <w:shd w:val="clear" w:color="auto" w:fill="FFFFFF"/>
        <w:snapToGrid w:val="0"/>
        <w:spacing w:line="440" w:lineRule="exact"/>
        <w:ind w:left="210" w:leftChars="100" w:firstLine="270" w:firstLineChars="10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（2</w:t>
      </w:r>
      <w:r>
        <w:rPr>
          <w:rFonts w:hint="eastAsia" w:cs="宋体" w:asciiTheme="minorEastAsia" w:hAnsiTheme="minorEastAsia" w:eastAsiaTheme="minorEastAsia"/>
          <w:kern w:val="0"/>
          <w:sz w:val="27"/>
          <w:szCs w:val="27"/>
        </w:rPr>
        <w:t>）</w:t>
      </w:r>
      <w:r>
        <w:rPr>
          <w:rFonts w:cs="宋体" w:asciiTheme="minorEastAsia" w:hAnsiTheme="minorEastAsia" w:eastAsiaTheme="minorEastAsia"/>
          <w:kern w:val="0"/>
          <w:sz w:val="27"/>
          <w:szCs w:val="27"/>
        </w:rPr>
        <w:t>与</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的法定代表人或者负责人有夫妻、直系血亲、三代以内旁系血亲或者近姻亲关系；</w:t>
      </w:r>
    </w:p>
    <w:p>
      <w:pPr>
        <w:widowControl/>
        <w:shd w:val="clear" w:color="auto" w:fill="FFFFFF"/>
        <w:snapToGrid w:val="0"/>
        <w:spacing w:line="440" w:lineRule="exact"/>
        <w:ind w:left="210" w:leftChars="100" w:firstLine="270" w:firstLineChars="10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（3）与</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有其他可能影响政府采购活动公平、公正进行的关系；</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xml:space="preserve">  </w:t>
      </w:r>
      <w:r>
        <w:rPr>
          <w:rFonts w:hint="eastAsia" w:cs="Helvetica" w:asciiTheme="minorEastAsia" w:hAnsiTheme="minorEastAsia" w:eastAsiaTheme="minorEastAsia"/>
          <w:color w:val="222222"/>
          <w:kern w:val="0"/>
          <w:sz w:val="27"/>
          <w:szCs w:val="27"/>
        </w:rPr>
        <w:t xml:space="preserve"> 4</w:t>
      </w:r>
      <w:r>
        <w:rPr>
          <w:rFonts w:cs="Helvetica" w:asciiTheme="minorEastAsia" w:hAnsiTheme="minorEastAsia" w:eastAsiaTheme="minorEastAsia"/>
          <w:color w:val="222222"/>
          <w:kern w:val="0"/>
          <w:sz w:val="27"/>
          <w:szCs w:val="27"/>
        </w:rPr>
        <w:t>.3磋商小组负责具体评标事务，并独立履行下列职责：</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（1）审查、评价响应文件是否符合磋商文件的商务、技术等实质性要求；</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（2）要求</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kern w:val="0"/>
          <w:sz w:val="27"/>
          <w:szCs w:val="27"/>
        </w:rPr>
        <w:t>对</w:t>
      </w:r>
      <w:r>
        <w:rPr>
          <w:rFonts w:hint="eastAsia" w:cs="宋体" w:asciiTheme="minorEastAsia" w:hAnsiTheme="minorEastAsia" w:eastAsiaTheme="minorEastAsia"/>
          <w:kern w:val="0"/>
          <w:sz w:val="27"/>
          <w:szCs w:val="27"/>
        </w:rPr>
        <w:t>响应</w:t>
      </w:r>
      <w:r>
        <w:rPr>
          <w:rFonts w:cs="宋体" w:asciiTheme="minorEastAsia" w:hAnsiTheme="minorEastAsia" w:eastAsiaTheme="minorEastAsia"/>
          <w:kern w:val="0"/>
          <w:sz w:val="27"/>
          <w:szCs w:val="27"/>
        </w:rPr>
        <w:t>文件有关事项作出澄清或者说明</w:t>
      </w:r>
      <w:r>
        <w:rPr>
          <w:rFonts w:ascii="Helvetica" w:hAnsi="Helvetica" w:cs="Helvetica"/>
          <w:color w:val="222222"/>
          <w:kern w:val="0"/>
          <w:sz w:val="27"/>
          <w:szCs w:val="27"/>
        </w:rPr>
        <w:t>，与供应商进行分别磋商；</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（3）对响应文件进行比较和评价；</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（4）确定</w:t>
      </w:r>
      <w:r>
        <w:rPr>
          <w:rFonts w:hint="eastAsia" w:cs="宋体" w:asciiTheme="minorEastAsia" w:hAnsiTheme="minorEastAsia" w:eastAsiaTheme="minorEastAsia"/>
          <w:kern w:val="0"/>
          <w:sz w:val="27"/>
          <w:szCs w:val="27"/>
        </w:rPr>
        <w:t>成交</w:t>
      </w:r>
      <w:r>
        <w:rPr>
          <w:rFonts w:cs="宋体" w:asciiTheme="minorEastAsia" w:hAnsiTheme="minorEastAsia" w:eastAsiaTheme="minorEastAsia"/>
          <w:kern w:val="0"/>
          <w:sz w:val="27"/>
          <w:szCs w:val="27"/>
        </w:rPr>
        <w:t>候选人名单，以及根据采购人委托直接确定</w:t>
      </w:r>
      <w:r>
        <w:rPr>
          <w:rFonts w:hint="eastAsia" w:cs="宋体" w:asciiTheme="minorEastAsia" w:hAnsiTheme="minorEastAsia" w:eastAsiaTheme="minorEastAsia"/>
          <w:kern w:val="0"/>
          <w:sz w:val="27"/>
          <w:szCs w:val="27"/>
        </w:rPr>
        <w:t>成交供应商</w:t>
      </w:r>
      <w:r>
        <w:rPr>
          <w:rFonts w:cs="宋体" w:asciiTheme="minorEastAsia" w:hAnsiTheme="minorEastAsia" w:eastAsiaTheme="minorEastAsia"/>
          <w:kern w:val="0"/>
          <w:sz w:val="27"/>
          <w:szCs w:val="27"/>
        </w:rPr>
        <w:t>；</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（5）向采购人、采购代理机构或者有关部门报告评</w:t>
      </w:r>
      <w:r>
        <w:rPr>
          <w:rFonts w:hint="eastAsia" w:cs="宋体" w:asciiTheme="minorEastAsia" w:hAnsiTheme="minorEastAsia" w:eastAsiaTheme="minorEastAsia"/>
          <w:kern w:val="0"/>
          <w:sz w:val="27"/>
          <w:szCs w:val="27"/>
        </w:rPr>
        <w:t>审</w:t>
      </w:r>
      <w:r>
        <w:rPr>
          <w:rFonts w:cs="宋体" w:asciiTheme="minorEastAsia" w:hAnsiTheme="minorEastAsia" w:eastAsiaTheme="minorEastAsia"/>
          <w:kern w:val="0"/>
          <w:sz w:val="27"/>
          <w:szCs w:val="27"/>
        </w:rPr>
        <w:t>中发现的违法行为；</w:t>
      </w:r>
    </w:p>
    <w:p>
      <w:pPr>
        <w:widowControl/>
        <w:shd w:val="clear" w:color="auto" w:fill="FFFFFF"/>
        <w:snapToGrid w:val="0"/>
        <w:spacing w:line="440" w:lineRule="exact"/>
        <w:ind w:firstLine="420"/>
        <w:jc w:val="left"/>
        <w:rPr>
          <w:rFonts w:cs="宋体" w:asciiTheme="minorEastAsia" w:hAnsiTheme="minorEastAsia" w:eastAsiaTheme="minorEastAsia"/>
          <w:kern w:val="0"/>
          <w:sz w:val="27"/>
          <w:szCs w:val="27"/>
        </w:rPr>
      </w:pPr>
      <w:r>
        <w:rPr>
          <w:rFonts w:cs="宋体" w:asciiTheme="minorEastAsia" w:hAnsiTheme="minorEastAsia" w:eastAsiaTheme="minorEastAsia"/>
          <w:kern w:val="0"/>
          <w:sz w:val="27"/>
          <w:szCs w:val="27"/>
        </w:rPr>
        <w:t>（6）法律法规规定的其他职责。</w:t>
      </w:r>
    </w:p>
    <w:p>
      <w:pPr>
        <w:widowControl/>
        <w:shd w:val="clear" w:color="auto" w:fill="FFFFFF"/>
        <w:snapToGrid w:val="0"/>
        <w:spacing w:line="440" w:lineRule="exact"/>
        <w:ind w:firstLine="531" w:firstLineChars="196"/>
        <w:jc w:val="left"/>
        <w:rPr>
          <w:rFonts w:asciiTheme="minorEastAsia" w:hAnsiTheme="minorEastAsia" w:eastAsiaTheme="minorEastAsia"/>
          <w:b/>
          <w:sz w:val="28"/>
          <w:szCs w:val="28"/>
        </w:rPr>
      </w:pPr>
      <w:r>
        <w:rPr>
          <w:rFonts w:hint="eastAsia" w:cs="Helvetica" w:asciiTheme="minorEastAsia" w:hAnsiTheme="minorEastAsia" w:eastAsiaTheme="minorEastAsia"/>
          <w:b/>
          <w:bCs/>
          <w:color w:val="222222"/>
          <w:kern w:val="0"/>
          <w:sz w:val="27"/>
          <w:szCs w:val="27"/>
        </w:rPr>
        <w:t>5.评审纪律和注意事项</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5.1</w:t>
      </w:r>
      <w:r>
        <w:rPr>
          <w:rFonts w:hint="eastAsia" w:cs="宋体" w:asciiTheme="minorEastAsia" w:hAnsiTheme="minorEastAsia" w:eastAsiaTheme="minorEastAsia"/>
          <w:kern w:val="0"/>
          <w:sz w:val="27"/>
          <w:szCs w:val="27"/>
        </w:rPr>
        <w:t>评审工作为保密评审，涉及评审工作的所有人员、</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代表进入评审现场，须关闭一切通讯工具，交监督人员统一保管。</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5.2</w:t>
      </w:r>
      <w:r>
        <w:rPr>
          <w:rFonts w:hint="eastAsia" w:cs="宋体" w:asciiTheme="minorEastAsia" w:hAnsiTheme="minorEastAsia" w:eastAsiaTheme="minorEastAsia"/>
          <w:kern w:val="0"/>
          <w:sz w:val="27"/>
          <w:szCs w:val="27"/>
        </w:rPr>
        <w:t>评审工作要按照法定程序进行，不得随意简化和改变应有程序。</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5.3</w:t>
      </w:r>
      <w:r>
        <w:rPr>
          <w:rFonts w:hint="eastAsia" w:cs="宋体" w:asciiTheme="minorEastAsia" w:hAnsiTheme="minorEastAsia" w:eastAsiaTheme="minorEastAsia"/>
          <w:kern w:val="0"/>
          <w:sz w:val="27"/>
          <w:szCs w:val="27"/>
        </w:rPr>
        <w:t>在评审过程中严格执行《中华人民共和国政府采购法》和《中华人民共和国政府采购法实施条例》及国家、自治区关于政府采购的规定。</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5.4</w:t>
      </w:r>
      <w:r>
        <w:rPr>
          <w:rFonts w:hint="eastAsia" w:cs="宋体" w:asciiTheme="minorEastAsia" w:hAnsiTheme="minorEastAsia" w:eastAsiaTheme="minorEastAsia"/>
          <w:kern w:val="0"/>
          <w:sz w:val="27"/>
          <w:szCs w:val="27"/>
        </w:rPr>
        <w:t>评委要有高度的责任心，严格遵守《政府采购评审专家管理办法》、《评标专家承诺书》的相关要求，严格按照评审标准和细则要求进行认真评议，坚持独立打分，不应有任何倾向性，若有违规行为，取消评委资格。</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5.5</w:t>
      </w:r>
      <w:r>
        <w:rPr>
          <w:rFonts w:hint="eastAsia" w:cs="宋体" w:asciiTheme="minorEastAsia" w:hAnsiTheme="minorEastAsia" w:eastAsiaTheme="minorEastAsia"/>
          <w:kern w:val="0"/>
          <w:sz w:val="27"/>
          <w:szCs w:val="27"/>
        </w:rPr>
        <w:t>涉及评审工作的所有人员不得以任何形式与</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进行旨在影响评审结果的私下接触，不得接受</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的任何信息、暗示、馈赠，不得参加</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以任何方式组织的宴请、娱乐等活动。有需</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澄清的问题必须采用集体询标的办法进行。</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5.6</w:t>
      </w:r>
      <w:r>
        <w:rPr>
          <w:rFonts w:hint="eastAsia" w:cs="宋体" w:asciiTheme="minorEastAsia" w:hAnsiTheme="minorEastAsia" w:eastAsiaTheme="minorEastAsia"/>
          <w:kern w:val="0"/>
          <w:sz w:val="27"/>
          <w:szCs w:val="27"/>
        </w:rPr>
        <w:t>对每个</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的商业秘密和报价，涉及评审工作的所有人员给予保密，不得泄露给其它</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。评审开始后，直至授予</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合同为止，有关审查、澄清、评价和比较投标的资料及授标意向等要严格保密，涉及评审工作的所有人员不得向</w:t>
      </w:r>
      <w:r>
        <w:rPr>
          <w:rFonts w:hint="eastAsia" w:cs="Helvetica" w:asciiTheme="minorEastAsia" w:hAnsiTheme="minorEastAsia" w:eastAsiaTheme="minorEastAsia"/>
          <w:color w:val="222222"/>
          <w:kern w:val="0"/>
          <w:sz w:val="27"/>
          <w:szCs w:val="27"/>
        </w:rPr>
        <w:t>供应商</w:t>
      </w:r>
      <w:r>
        <w:rPr>
          <w:rFonts w:hint="eastAsia" w:cs="宋体" w:asciiTheme="minorEastAsia" w:hAnsiTheme="minorEastAsia" w:eastAsiaTheme="minorEastAsia"/>
          <w:kern w:val="0"/>
          <w:sz w:val="27"/>
          <w:szCs w:val="27"/>
        </w:rPr>
        <w:t>和其它人员透露。</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5.7供应商</w:t>
      </w:r>
      <w:r>
        <w:rPr>
          <w:rFonts w:hint="eastAsia" w:cs="宋体" w:asciiTheme="minorEastAsia" w:hAnsiTheme="minorEastAsia" w:eastAsiaTheme="minorEastAsia"/>
          <w:kern w:val="0"/>
          <w:sz w:val="27"/>
          <w:szCs w:val="27"/>
        </w:rPr>
        <w:t>不得干扰评审工作，如果有企图对评审施加影响的行为，将会导致投标被拒绝。</w:t>
      </w:r>
    </w:p>
    <w:p>
      <w:pPr>
        <w:adjustRightInd w:val="0"/>
        <w:snapToGrid w:val="0"/>
        <w:spacing w:line="500" w:lineRule="exact"/>
        <w:ind w:firstLine="540" w:firstLineChars="200"/>
        <w:rPr>
          <w:rFonts w:cs="宋体" w:asciiTheme="minorEastAsia" w:hAnsiTheme="minorEastAsia" w:eastAsiaTheme="minorEastAsia"/>
          <w:kern w:val="0"/>
          <w:sz w:val="27"/>
          <w:szCs w:val="27"/>
        </w:rPr>
      </w:pPr>
      <w:r>
        <w:rPr>
          <w:rFonts w:hint="eastAsia" w:cs="Helvetica" w:asciiTheme="minorEastAsia" w:hAnsiTheme="minorEastAsia" w:eastAsiaTheme="minorEastAsia"/>
          <w:color w:val="222222"/>
          <w:kern w:val="0"/>
          <w:sz w:val="27"/>
          <w:szCs w:val="27"/>
        </w:rPr>
        <w:t>5.8</w:t>
      </w:r>
      <w:r>
        <w:rPr>
          <w:rFonts w:hint="eastAsia" w:cs="宋体" w:asciiTheme="minorEastAsia" w:hAnsiTheme="minorEastAsia" w:eastAsiaTheme="minorEastAsia"/>
          <w:kern w:val="0"/>
          <w:sz w:val="27"/>
          <w:szCs w:val="27"/>
        </w:rPr>
        <w:t>评审必须坚持公平公正、实事求是的原则，杜绝不客观的提议，集中精力，采用集体办公方式。</w:t>
      </w:r>
    </w:p>
    <w:p>
      <w:pPr>
        <w:spacing w:line="500" w:lineRule="exact"/>
        <w:ind w:firstLine="540" w:firstLineChars="200"/>
        <w:rPr>
          <w:rFonts w:asciiTheme="minorEastAsia" w:hAnsiTheme="minorEastAsia" w:eastAsiaTheme="minorEastAsia"/>
          <w:sz w:val="27"/>
          <w:szCs w:val="27"/>
        </w:rPr>
      </w:pPr>
      <w:r>
        <w:rPr>
          <w:rFonts w:hint="eastAsia" w:cs="Helvetica" w:asciiTheme="minorEastAsia" w:hAnsiTheme="minorEastAsia" w:eastAsiaTheme="minorEastAsia"/>
          <w:color w:val="222222"/>
          <w:kern w:val="0"/>
          <w:sz w:val="27"/>
          <w:szCs w:val="27"/>
        </w:rPr>
        <w:t>5.9</w:t>
      </w:r>
      <w:r>
        <w:rPr>
          <w:rFonts w:hint="eastAsia" w:cs="宋体" w:asciiTheme="minorEastAsia" w:hAnsiTheme="minorEastAsia" w:eastAsiaTheme="minorEastAsia"/>
          <w:kern w:val="0"/>
          <w:sz w:val="27"/>
          <w:szCs w:val="27"/>
        </w:rPr>
        <w:t>涉及评审工作的人员若有违规行为，按照有关程序处理，并取消参加评审有关工作的资格。</w:t>
      </w:r>
    </w:p>
    <w:p>
      <w:pPr>
        <w:widowControl/>
        <w:shd w:val="clear" w:color="auto" w:fill="FFFFFF"/>
        <w:snapToGrid w:val="0"/>
        <w:spacing w:line="440" w:lineRule="exact"/>
        <w:ind w:firstLine="531" w:firstLineChars="196"/>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6</w:t>
      </w:r>
      <w:r>
        <w:rPr>
          <w:rFonts w:cs="Helvetica" w:asciiTheme="minorEastAsia" w:hAnsiTheme="minorEastAsia" w:eastAsiaTheme="minorEastAsia"/>
          <w:b/>
          <w:bCs/>
          <w:color w:val="222222"/>
          <w:kern w:val="0"/>
          <w:sz w:val="27"/>
          <w:szCs w:val="27"/>
        </w:rPr>
        <w:t>.澄清</w:t>
      </w:r>
    </w:p>
    <w:p>
      <w:pPr>
        <w:widowControl/>
        <w:shd w:val="clear" w:color="auto" w:fill="FFFFFF"/>
        <w:snapToGrid w:val="0"/>
        <w:spacing w:line="440" w:lineRule="exact"/>
        <w:ind w:firstLine="542" w:firstLineChars="200"/>
        <w:jc w:val="left"/>
        <w:rPr>
          <w:rFonts w:ascii="Helvetica" w:hAnsi="Helvetica" w:cs="Helvetica"/>
          <w:color w:val="222222"/>
          <w:kern w:val="0"/>
          <w:sz w:val="27"/>
          <w:szCs w:val="27"/>
        </w:rPr>
      </w:pPr>
      <w:r>
        <w:rPr>
          <w:rFonts w:ascii="Helvetica" w:hAnsi="Helvetica" w:cs="Helvetica"/>
          <w:b/>
          <w:bCs/>
          <w:color w:val="222222"/>
          <w:kern w:val="0"/>
          <w:sz w:val="27"/>
          <w:szCs w:val="27"/>
        </w:rPr>
        <w:t> </w:t>
      </w:r>
      <w:r>
        <w:rPr>
          <w:rFonts w:ascii="Helvetica" w:hAnsi="Helvetica" w:cs="Helvetica"/>
          <w:color w:val="222222"/>
          <w:kern w:val="0"/>
          <w:sz w:val="27"/>
          <w:szCs w:val="27"/>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采用书面形式，并加盖公章，或者由法定代表人或其授权的代表签字。供应商的澄清、说明或者更正不得超出响应文件的范围或者改变响应文件的实质性内容。</w:t>
      </w:r>
    </w:p>
    <w:p>
      <w:pPr>
        <w:widowControl/>
        <w:shd w:val="clear" w:color="auto" w:fill="FFFFFF"/>
        <w:snapToGrid w:val="0"/>
        <w:spacing w:line="440" w:lineRule="exact"/>
        <w:ind w:firstLine="540" w:firstLineChars="200"/>
        <w:jc w:val="left"/>
        <w:rPr>
          <w:rFonts w:ascii="Helvetica" w:hAnsi="Helvetica" w:cs="Helvetica"/>
          <w:color w:val="222222"/>
          <w:kern w:val="0"/>
          <w:sz w:val="27"/>
          <w:szCs w:val="27"/>
        </w:rPr>
      </w:pPr>
      <w:r>
        <w:rPr>
          <w:rFonts w:hint="eastAsia" w:ascii="Helvetica" w:hAnsi="Helvetica" w:cs="Helvetica"/>
          <w:color w:val="222222"/>
          <w:kern w:val="0"/>
          <w:sz w:val="27"/>
          <w:szCs w:val="27"/>
        </w:rPr>
        <w:t>6</w:t>
      </w:r>
      <w:r>
        <w:rPr>
          <w:rFonts w:ascii="Helvetica" w:hAnsi="Helvetica" w:cs="Helvetica"/>
          <w:color w:val="222222"/>
          <w:kern w:val="0"/>
          <w:sz w:val="27"/>
          <w:szCs w:val="27"/>
        </w:rPr>
        <w:t>.1磋商小组不接受供应商主动提出的澄清、说明或更正。</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ascii="Helvetica" w:hAnsi="Helvetica" w:cs="Helvetica"/>
          <w:color w:val="222222"/>
          <w:kern w:val="0"/>
          <w:sz w:val="27"/>
          <w:szCs w:val="27"/>
        </w:rPr>
        <w:t>6</w:t>
      </w:r>
      <w:r>
        <w:rPr>
          <w:rFonts w:ascii="Helvetica" w:hAnsi="Helvetica" w:cs="Helvetica"/>
          <w:color w:val="222222"/>
          <w:kern w:val="0"/>
          <w:sz w:val="27"/>
          <w:szCs w:val="27"/>
        </w:rPr>
        <w:t>.2磋商小组对供应商提交的澄清、说明或更正有疑问的，可以要求供应商进一步澄清、说明或更正。</w:t>
      </w:r>
    </w:p>
    <w:p>
      <w:pPr>
        <w:widowControl/>
        <w:shd w:val="clear" w:color="auto" w:fill="FFFFFF"/>
        <w:snapToGrid w:val="0"/>
        <w:spacing w:line="440" w:lineRule="exact"/>
        <w:ind w:firstLine="531" w:firstLineChars="196"/>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7</w:t>
      </w:r>
      <w:r>
        <w:rPr>
          <w:rFonts w:cs="Helvetica" w:asciiTheme="minorEastAsia" w:hAnsiTheme="minorEastAsia" w:eastAsiaTheme="minorEastAsia"/>
          <w:b/>
          <w:bCs/>
          <w:color w:val="222222"/>
          <w:kern w:val="0"/>
          <w:sz w:val="27"/>
          <w:szCs w:val="27"/>
        </w:rPr>
        <w:t>.</w:t>
      </w:r>
      <w:r>
        <w:rPr>
          <w:rFonts w:hint="eastAsia" w:cs="Helvetica" w:asciiTheme="minorEastAsia" w:hAnsiTheme="minorEastAsia" w:eastAsiaTheme="minorEastAsia"/>
          <w:b/>
          <w:bCs/>
          <w:color w:val="222222"/>
          <w:kern w:val="0"/>
          <w:sz w:val="27"/>
          <w:szCs w:val="27"/>
        </w:rPr>
        <w:t>投标的评价</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7.1</w:t>
      </w:r>
      <w:r>
        <w:rPr>
          <w:rFonts w:cs="Helvetica" w:asciiTheme="minorEastAsia" w:hAnsiTheme="minorEastAsia" w:eastAsiaTheme="minorEastAsia"/>
          <w:color w:val="222222"/>
          <w:kern w:val="0"/>
          <w:sz w:val="27"/>
          <w:szCs w:val="27"/>
        </w:rPr>
        <w:t>磋商小组将按照本磋商文件的规定，只对确定为实质上响应磋商文件要求的响应文件进行评价和比较。</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 评审时</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的投标报价不是唯一的</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因素，还将考虑以下因素：</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.2.1</w:t>
      </w:r>
      <w:r>
        <w:rPr>
          <w:rFonts w:hint="eastAsia" w:cs="Helvetica" w:asciiTheme="minorEastAsia" w:hAnsiTheme="minorEastAsia" w:eastAsiaTheme="minorEastAsia"/>
          <w:color w:val="222222"/>
          <w:kern w:val="0"/>
          <w:sz w:val="27"/>
          <w:szCs w:val="27"/>
        </w:rPr>
        <w:t xml:space="preserve"> 供应商经营</w:t>
      </w:r>
      <w:r>
        <w:rPr>
          <w:rFonts w:cs="Helvetica" w:asciiTheme="minorEastAsia" w:hAnsiTheme="minorEastAsia" w:eastAsiaTheme="minorEastAsia"/>
          <w:color w:val="222222"/>
          <w:kern w:val="0"/>
          <w:sz w:val="27"/>
          <w:szCs w:val="27"/>
        </w:rPr>
        <w:t>状况（资金状况、交纳税金、</w:t>
      </w:r>
      <w:r>
        <w:rPr>
          <w:rFonts w:hint="eastAsia" w:cs="Helvetica" w:asciiTheme="minorEastAsia" w:hAnsiTheme="minorEastAsia" w:eastAsiaTheme="minorEastAsia"/>
          <w:color w:val="222222"/>
          <w:kern w:val="0"/>
          <w:sz w:val="27"/>
          <w:szCs w:val="27"/>
        </w:rPr>
        <w:t>信用评价</w:t>
      </w:r>
      <w:r>
        <w:rPr>
          <w:rFonts w:cs="Helvetica" w:asciiTheme="minorEastAsia" w:hAnsiTheme="minorEastAsia" w:eastAsiaTheme="minorEastAsia"/>
          <w:color w:val="222222"/>
          <w:kern w:val="0"/>
          <w:sz w:val="27"/>
          <w:szCs w:val="27"/>
        </w:rPr>
        <w:t>等）；</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2</w:t>
      </w:r>
      <w:r>
        <w:rPr>
          <w:rFonts w:cs="Helvetica" w:asciiTheme="minorEastAsia" w:hAnsiTheme="minorEastAsia" w:eastAsiaTheme="minorEastAsia"/>
          <w:color w:val="222222"/>
          <w:kern w:val="0"/>
          <w:sz w:val="27"/>
          <w:szCs w:val="27"/>
        </w:rPr>
        <w:t xml:space="preserve"> </w:t>
      </w:r>
      <w:r>
        <w:rPr>
          <w:rFonts w:hint="eastAsia" w:cs="Helvetica" w:asciiTheme="minorEastAsia" w:hAnsiTheme="minorEastAsia" w:eastAsiaTheme="minorEastAsia"/>
          <w:color w:val="222222"/>
          <w:kern w:val="0"/>
          <w:sz w:val="27"/>
          <w:szCs w:val="27"/>
        </w:rPr>
        <w:t>服务内容</w:t>
      </w:r>
      <w:r>
        <w:rPr>
          <w:rFonts w:cs="Helvetica" w:asciiTheme="minorEastAsia" w:hAnsiTheme="minorEastAsia" w:eastAsiaTheme="minorEastAsia"/>
          <w:color w:val="222222"/>
          <w:kern w:val="0"/>
          <w:sz w:val="27"/>
          <w:szCs w:val="27"/>
        </w:rPr>
        <w:t>有无偏离；</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 xml:space="preserve"> 综合考虑投标</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实力和业绩；</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4 服务</w:t>
      </w:r>
      <w:r>
        <w:rPr>
          <w:rFonts w:cs="Helvetica" w:asciiTheme="minorEastAsia" w:hAnsiTheme="minorEastAsia" w:eastAsiaTheme="minorEastAsia"/>
          <w:color w:val="222222"/>
          <w:kern w:val="0"/>
          <w:sz w:val="27"/>
          <w:szCs w:val="27"/>
        </w:rPr>
        <w:t>方案和</w:t>
      </w:r>
      <w:r>
        <w:rPr>
          <w:rFonts w:hint="eastAsia" w:cs="Helvetica" w:asciiTheme="minorEastAsia" w:hAnsiTheme="minorEastAsia" w:eastAsiaTheme="minorEastAsia"/>
          <w:color w:val="222222"/>
          <w:kern w:val="0"/>
          <w:sz w:val="27"/>
          <w:szCs w:val="27"/>
        </w:rPr>
        <w:t>服务承诺</w:t>
      </w:r>
      <w:r>
        <w:rPr>
          <w:rFonts w:cs="Helvetica" w:asciiTheme="minorEastAsia" w:hAnsiTheme="minorEastAsia" w:eastAsiaTheme="minorEastAsia"/>
          <w:color w:val="222222"/>
          <w:kern w:val="0"/>
          <w:sz w:val="27"/>
          <w:szCs w:val="27"/>
        </w:rPr>
        <w:t>；</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5</w:t>
      </w:r>
      <w:r>
        <w:rPr>
          <w:rFonts w:cs="Helvetica" w:asciiTheme="minorEastAsia" w:hAnsiTheme="minorEastAsia" w:eastAsiaTheme="minorEastAsia"/>
          <w:color w:val="222222"/>
          <w:kern w:val="0"/>
          <w:sz w:val="27"/>
          <w:szCs w:val="27"/>
        </w:rPr>
        <w:t xml:space="preserve"> </w:t>
      </w:r>
      <w:r>
        <w:rPr>
          <w:rFonts w:hint="eastAsia" w:cs="Helvetica" w:asciiTheme="minorEastAsia" w:hAnsiTheme="minorEastAsia" w:eastAsiaTheme="minorEastAsia"/>
          <w:color w:val="222222"/>
          <w:kern w:val="0"/>
          <w:sz w:val="27"/>
          <w:szCs w:val="27"/>
        </w:rPr>
        <w:t>印刷</w:t>
      </w:r>
      <w:r>
        <w:rPr>
          <w:rFonts w:cs="Helvetica" w:asciiTheme="minorEastAsia" w:hAnsiTheme="minorEastAsia" w:eastAsiaTheme="minorEastAsia"/>
          <w:color w:val="222222"/>
          <w:kern w:val="0"/>
          <w:sz w:val="27"/>
          <w:szCs w:val="27"/>
        </w:rPr>
        <w:t>服务</w:t>
      </w:r>
      <w:r>
        <w:rPr>
          <w:rFonts w:hint="eastAsia" w:cs="Helvetica" w:asciiTheme="minorEastAsia" w:hAnsiTheme="minorEastAsia" w:eastAsiaTheme="minorEastAsia"/>
          <w:color w:val="222222"/>
          <w:kern w:val="0"/>
          <w:sz w:val="27"/>
          <w:szCs w:val="27"/>
        </w:rPr>
        <w:t>能力</w:t>
      </w:r>
      <w:r>
        <w:rPr>
          <w:rFonts w:cs="Helvetica" w:asciiTheme="minorEastAsia" w:hAnsiTheme="minorEastAsia" w:eastAsiaTheme="minorEastAsia"/>
          <w:color w:val="222222"/>
          <w:kern w:val="0"/>
          <w:sz w:val="27"/>
          <w:szCs w:val="27"/>
        </w:rPr>
        <w:t>、备</w:t>
      </w:r>
      <w:r>
        <w:rPr>
          <w:rFonts w:hint="eastAsia" w:cs="Helvetica" w:asciiTheme="minorEastAsia" w:hAnsiTheme="minorEastAsia" w:eastAsiaTheme="minorEastAsia"/>
          <w:color w:val="222222"/>
          <w:kern w:val="0"/>
          <w:sz w:val="27"/>
          <w:szCs w:val="27"/>
        </w:rPr>
        <w:t>品</w:t>
      </w:r>
      <w:r>
        <w:rPr>
          <w:rFonts w:cs="Helvetica" w:asciiTheme="minorEastAsia" w:hAnsiTheme="minorEastAsia" w:eastAsiaTheme="minorEastAsia"/>
          <w:color w:val="222222"/>
          <w:kern w:val="0"/>
          <w:sz w:val="27"/>
          <w:szCs w:val="27"/>
        </w:rPr>
        <w:t>供应等；</w:t>
      </w:r>
    </w:p>
    <w:p>
      <w:pPr>
        <w:widowControl/>
        <w:shd w:val="clear" w:color="auto" w:fill="FFFFFF"/>
        <w:snapToGrid w:val="0"/>
        <w:spacing w:line="440" w:lineRule="exact"/>
        <w:ind w:left="630" w:leftChars="3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.2.</w:t>
      </w:r>
      <w:r>
        <w:rPr>
          <w:rFonts w:hint="eastAsia" w:cs="Helvetica" w:asciiTheme="minorEastAsia" w:hAnsiTheme="minorEastAsia" w:eastAsiaTheme="minorEastAsia"/>
          <w:color w:val="222222"/>
          <w:kern w:val="0"/>
          <w:sz w:val="27"/>
          <w:szCs w:val="27"/>
        </w:rPr>
        <w:t>6</w:t>
      </w:r>
      <w:r>
        <w:rPr>
          <w:rFonts w:cs="Helvetica" w:asciiTheme="minorEastAsia" w:hAnsiTheme="minorEastAsia" w:eastAsiaTheme="minorEastAsia"/>
          <w:color w:val="222222"/>
          <w:kern w:val="0"/>
          <w:sz w:val="27"/>
          <w:szCs w:val="27"/>
        </w:rPr>
        <w:t xml:space="preserve"> 经营信誉、服务和质量保证措施等。</w:t>
      </w:r>
    </w:p>
    <w:p>
      <w:pPr>
        <w:widowControl/>
        <w:shd w:val="clear" w:color="auto" w:fill="FFFFFF"/>
        <w:snapToGrid w:val="0"/>
        <w:spacing w:line="440" w:lineRule="exact"/>
        <w:ind w:firstLine="540" w:firstLineChars="200"/>
        <w:jc w:val="left"/>
        <w:rPr>
          <w:rFonts w:asciiTheme="minorEastAsia" w:hAnsiTheme="minorEastAsia" w:eastAsiaTheme="minorEastAsia"/>
        </w:rPr>
      </w:pP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 xml:space="preserve"> 磋商小组成员对需要共同认定的事项存在争议的，应当按照少数服从多数的原则作出结论。持不同意见的磋商小组成员应当在评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报告上签署不同意见及理由，否则视为同意评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报告。</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8</w:t>
      </w:r>
      <w:r>
        <w:rPr>
          <w:rFonts w:cs="Helvetica" w:asciiTheme="minorEastAsia" w:hAnsiTheme="minorEastAsia" w:eastAsiaTheme="minorEastAsia"/>
          <w:b/>
          <w:bCs/>
          <w:color w:val="222222"/>
          <w:kern w:val="0"/>
          <w:sz w:val="27"/>
          <w:szCs w:val="27"/>
        </w:rPr>
        <w:t>.有下列情形之一的，视为</w:t>
      </w:r>
      <w:r>
        <w:rPr>
          <w:rFonts w:hint="eastAsia" w:cs="Helvetica" w:asciiTheme="minorEastAsia" w:hAnsiTheme="minorEastAsia" w:eastAsiaTheme="minorEastAsia"/>
          <w:b/>
          <w:bCs/>
          <w:color w:val="222222"/>
          <w:kern w:val="0"/>
          <w:sz w:val="27"/>
          <w:szCs w:val="27"/>
        </w:rPr>
        <w:t>供应商</w:t>
      </w:r>
      <w:r>
        <w:rPr>
          <w:rFonts w:cs="Helvetica" w:asciiTheme="minorEastAsia" w:hAnsiTheme="minorEastAsia" w:eastAsiaTheme="minorEastAsia"/>
          <w:b/>
          <w:bCs/>
          <w:color w:val="222222"/>
          <w:kern w:val="0"/>
          <w:sz w:val="27"/>
          <w:szCs w:val="27"/>
        </w:rPr>
        <w:t>串通投标</w:t>
      </w:r>
      <w:r>
        <w:rPr>
          <w:rFonts w:hint="eastAsia" w:cs="Helvetica" w:asciiTheme="minorEastAsia" w:hAnsiTheme="minorEastAsia" w:eastAsiaTheme="minorEastAsia"/>
          <w:b/>
          <w:bCs/>
          <w:color w:val="222222"/>
          <w:kern w:val="0"/>
          <w:sz w:val="27"/>
          <w:szCs w:val="27"/>
        </w:rPr>
        <w:t>，其投标无效</w:t>
      </w:r>
      <w:r>
        <w:rPr>
          <w:rFonts w:cs="Helvetica" w:asciiTheme="minorEastAsia" w:hAnsiTheme="minorEastAsia" w:eastAsiaTheme="minorEastAsia"/>
          <w:b/>
          <w:bCs/>
          <w:color w:val="222222"/>
          <w:kern w:val="0"/>
          <w:sz w:val="27"/>
          <w:szCs w:val="27"/>
        </w:rPr>
        <w:t>：</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（1）不同</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 xml:space="preserve">的响应文件由同一单位或者个人编制； </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（2）不同</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委托同一单位或者个人办理投标事宜；</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（3）不同</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的响应文件载明的项目管理成员或者联系人员为同一人；</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（4）不同</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的响应文件异常一致或者投标报价呈规律性差异；</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（5）不同</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的磋商保证金为从同一单位或个人的账户转出；</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说明：在项目评审时被认定为串通投标的</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不得参加该合同项下的采购活动</w:t>
      </w:r>
      <w:r>
        <w:rPr>
          <w:rFonts w:hint="eastAsia" w:cs="Helvetica" w:asciiTheme="minorEastAsia" w:hAnsiTheme="minorEastAsia" w:eastAsiaTheme="minorEastAsia"/>
          <w:color w:val="222222"/>
          <w:kern w:val="0"/>
          <w:sz w:val="27"/>
          <w:szCs w:val="27"/>
        </w:rPr>
        <w:t>。</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9</w:t>
      </w:r>
      <w:r>
        <w:rPr>
          <w:rFonts w:cs="Helvetica" w:asciiTheme="minorEastAsia" w:hAnsiTheme="minorEastAsia" w:eastAsiaTheme="minorEastAsia"/>
          <w:b/>
          <w:bCs/>
          <w:color w:val="222222"/>
          <w:kern w:val="0"/>
          <w:sz w:val="27"/>
          <w:szCs w:val="27"/>
        </w:rPr>
        <w:t>. 有下列情形之一的，属于恶意串通投标</w:t>
      </w:r>
      <w:r>
        <w:rPr>
          <w:rFonts w:hint="eastAsia" w:cs="Helvetica" w:asciiTheme="minorEastAsia" w:hAnsiTheme="minorEastAsia" w:eastAsiaTheme="minorEastAsia"/>
          <w:b/>
          <w:bCs/>
          <w:color w:val="222222"/>
          <w:kern w:val="0"/>
          <w:sz w:val="27"/>
          <w:szCs w:val="27"/>
        </w:rPr>
        <w:t>，其投标无效</w:t>
      </w:r>
      <w:r>
        <w:rPr>
          <w:rFonts w:cs="Helvetica" w:asciiTheme="minorEastAsia" w:hAnsiTheme="minorEastAsia" w:eastAsiaTheme="minorEastAsia"/>
          <w:b/>
          <w:bCs/>
          <w:color w:val="222222"/>
          <w:kern w:val="0"/>
          <w:sz w:val="27"/>
          <w:szCs w:val="27"/>
        </w:rPr>
        <w:t>：</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（1）</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直接或者间接从采购人或者采购代理机构处获得其他</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的相关情况并修改其投标文件或者响应文件；</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（2）</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按照采购人或者采购代理机构的授意撤换、修改响应文件；</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（3）</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之间协商报价、技术方案等响应文件的实质性内容；</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（4）属于同一集团、协会、商会等组织成员的</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按照该组织要求协同参加政府采购活动；</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（5）</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之间事先约定由某一特定</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中标、成交；</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（6）</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之间商定部分</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放弃参加政府采购活动或者放弃中标、成交；</w:t>
      </w:r>
    </w:p>
    <w:p>
      <w:pPr>
        <w:widowControl/>
        <w:shd w:val="clear" w:color="auto" w:fill="FFFFFF"/>
        <w:snapToGrid w:val="0"/>
        <w:spacing w:line="440" w:lineRule="exact"/>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  （7）</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与采购人或者采购代理机构之间、</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相互之间，为谋求特定</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中标、成交或者排斥其他</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的其他串通行为。</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10</w:t>
      </w:r>
      <w:r>
        <w:rPr>
          <w:rFonts w:cs="Helvetica" w:asciiTheme="minorEastAsia" w:hAnsiTheme="minorEastAsia" w:eastAsiaTheme="minorEastAsia"/>
          <w:b/>
          <w:bCs/>
          <w:color w:val="222222"/>
          <w:kern w:val="0"/>
          <w:sz w:val="27"/>
          <w:szCs w:val="27"/>
        </w:rPr>
        <w:t>.投标无效的情形</w:t>
      </w:r>
    </w:p>
    <w:p>
      <w:pPr>
        <w:pStyle w:val="111"/>
        <w:snapToGrid w:val="0"/>
        <w:spacing w:line="440" w:lineRule="exact"/>
        <w:rPr>
          <w:rFonts w:asciiTheme="minorEastAsia" w:hAnsiTheme="minorEastAsia" w:eastAsiaTheme="minorEastAsia"/>
          <w:sz w:val="27"/>
          <w:szCs w:val="27"/>
        </w:rPr>
      </w:pPr>
      <w:r>
        <w:rPr>
          <w:rFonts w:hint="eastAsia" w:cs="Helvetica" w:asciiTheme="minorEastAsia" w:hAnsiTheme="minorEastAsia" w:eastAsiaTheme="minorEastAsia"/>
          <w:color w:val="222222"/>
          <w:sz w:val="27"/>
          <w:szCs w:val="27"/>
        </w:rPr>
        <w:t xml:space="preserve">    </w:t>
      </w:r>
      <w:r>
        <w:rPr>
          <w:rFonts w:asciiTheme="minorEastAsia" w:hAnsiTheme="minorEastAsia" w:eastAsiaTheme="minorEastAsia"/>
          <w:sz w:val="27"/>
          <w:szCs w:val="27"/>
        </w:rPr>
        <w:t>实质上没有响应磋商文件要求的投标将被视为无效投标。</w:t>
      </w:r>
      <w:r>
        <w:rPr>
          <w:rFonts w:hint="eastAsia" w:cs="Helvetica" w:asciiTheme="minorEastAsia" w:hAnsiTheme="minorEastAsia" w:eastAsiaTheme="minorEastAsia"/>
          <w:color w:val="222222"/>
          <w:sz w:val="27"/>
          <w:szCs w:val="27"/>
        </w:rPr>
        <w:t>供应商</w:t>
      </w:r>
      <w:r>
        <w:rPr>
          <w:rFonts w:asciiTheme="minorEastAsia" w:hAnsiTheme="minorEastAsia" w:eastAsiaTheme="minorEastAsia"/>
          <w:sz w:val="27"/>
          <w:szCs w:val="27"/>
        </w:rPr>
        <w:t>不</w:t>
      </w:r>
      <w:r>
        <w:rPr>
          <w:rFonts w:cs="Helvetica" w:asciiTheme="minorEastAsia" w:hAnsiTheme="minorEastAsia" w:eastAsiaTheme="minorEastAsia"/>
          <w:color w:val="222222"/>
          <w:sz w:val="27"/>
          <w:szCs w:val="27"/>
        </w:rPr>
        <w:t>得通过修正或撤销不合要求的偏离从而使其响应文件成为实质上响应</w:t>
      </w:r>
      <w:r>
        <w:rPr>
          <w:rFonts w:asciiTheme="minorEastAsia" w:hAnsiTheme="minorEastAsia" w:eastAsiaTheme="minorEastAsia"/>
          <w:sz w:val="27"/>
          <w:szCs w:val="27"/>
        </w:rPr>
        <w:t>的投标。</w:t>
      </w:r>
    </w:p>
    <w:p>
      <w:pPr>
        <w:autoSpaceDE w:val="0"/>
        <w:autoSpaceDN w:val="0"/>
        <w:adjustRightInd w:val="0"/>
        <w:snapToGrid w:val="0"/>
        <w:spacing w:line="440" w:lineRule="exact"/>
        <w:ind w:firstLine="540" w:firstLineChars="200"/>
        <w:jc w:val="left"/>
        <w:rPr>
          <w:rFonts w:cs="宋体" w:asciiTheme="minorEastAsia" w:hAnsiTheme="minorEastAsia" w:eastAsiaTheme="minorEastAsia"/>
          <w:color w:val="000000"/>
          <w:kern w:val="0"/>
          <w:sz w:val="27"/>
          <w:szCs w:val="27"/>
        </w:rPr>
      </w:pPr>
      <w:r>
        <w:rPr>
          <w:rFonts w:cs="宋体" w:asciiTheme="minorEastAsia" w:hAnsiTheme="minorEastAsia" w:eastAsiaTheme="minorEastAsia"/>
          <w:color w:val="000000"/>
          <w:kern w:val="0"/>
          <w:sz w:val="27"/>
          <w:szCs w:val="27"/>
        </w:rPr>
        <w:t>在资格审查、符合性审查和响应性审查时，如发现下列情形之一的，响应文件将被视为无效投标：</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（1）</w:t>
      </w:r>
      <w:r>
        <w:rPr>
          <w:rFonts w:cs="宋体" w:asciiTheme="minorEastAsia" w:hAnsiTheme="minorEastAsia" w:eastAsiaTheme="minorEastAsia"/>
          <w:color w:val="000000"/>
          <w:kern w:val="0"/>
          <w:sz w:val="27"/>
          <w:szCs w:val="27"/>
        </w:rPr>
        <w:t>未按照磋商文件的规定</w:t>
      </w:r>
      <w:r>
        <w:rPr>
          <w:rFonts w:hint="eastAsia" w:cs="宋体" w:asciiTheme="minorEastAsia" w:hAnsiTheme="minorEastAsia" w:eastAsiaTheme="minorEastAsia"/>
          <w:color w:val="000000"/>
          <w:kern w:val="0"/>
          <w:sz w:val="27"/>
          <w:szCs w:val="27"/>
        </w:rPr>
        <w:t>和要求</w:t>
      </w:r>
      <w:r>
        <w:rPr>
          <w:rFonts w:cs="宋体" w:asciiTheme="minorEastAsia" w:hAnsiTheme="minorEastAsia" w:eastAsiaTheme="minorEastAsia"/>
          <w:color w:val="000000"/>
          <w:kern w:val="0"/>
          <w:sz w:val="27"/>
          <w:szCs w:val="27"/>
        </w:rPr>
        <w:t>提交磋商保证金的；</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（2）</w:t>
      </w:r>
      <w:r>
        <w:rPr>
          <w:rFonts w:cs="宋体" w:asciiTheme="minorEastAsia" w:hAnsiTheme="minorEastAsia" w:eastAsiaTheme="minorEastAsia"/>
          <w:color w:val="000000"/>
          <w:kern w:val="0"/>
          <w:sz w:val="27"/>
          <w:szCs w:val="27"/>
        </w:rPr>
        <w:t>不具备磋商文件中规定的资格要求的；</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3</w:t>
      </w:r>
      <w:r>
        <w:rPr>
          <w:rFonts w:cs="Helvetica" w:asciiTheme="minorEastAsia" w:hAnsiTheme="minorEastAsia" w:eastAsiaTheme="minorEastAsia"/>
          <w:color w:val="222222"/>
          <w:kern w:val="0"/>
          <w:sz w:val="27"/>
          <w:szCs w:val="27"/>
        </w:rPr>
        <w:t>）响应</w:t>
      </w:r>
      <w:r>
        <w:rPr>
          <w:rFonts w:cs="宋体" w:asciiTheme="minorEastAsia" w:hAnsiTheme="minorEastAsia" w:eastAsiaTheme="minorEastAsia"/>
          <w:color w:val="000000"/>
          <w:kern w:val="0"/>
          <w:sz w:val="27"/>
          <w:szCs w:val="27"/>
        </w:rPr>
        <w:t>文件含有采购人不能接受的附加条件的；</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4</w:t>
      </w:r>
      <w:r>
        <w:rPr>
          <w:rFonts w:cs="Helvetica" w:asciiTheme="minorEastAsia" w:hAnsiTheme="minorEastAsia" w:eastAsiaTheme="minorEastAsia"/>
          <w:color w:val="222222"/>
          <w:kern w:val="0"/>
          <w:sz w:val="27"/>
          <w:szCs w:val="27"/>
        </w:rPr>
        <w:t>）响应</w:t>
      </w:r>
      <w:r>
        <w:rPr>
          <w:rFonts w:cs="宋体" w:asciiTheme="minorEastAsia" w:hAnsiTheme="minorEastAsia" w:eastAsiaTheme="minorEastAsia"/>
          <w:color w:val="000000"/>
          <w:kern w:val="0"/>
          <w:sz w:val="27"/>
          <w:szCs w:val="27"/>
        </w:rPr>
        <w:t>文件未按磋商文件要求密封、签署、盖章的；</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5</w:t>
      </w:r>
      <w:r>
        <w:rPr>
          <w:rFonts w:cs="Helvetica" w:asciiTheme="minorEastAsia" w:hAnsiTheme="minorEastAsia" w:eastAsiaTheme="minorEastAsia"/>
          <w:color w:val="222222"/>
          <w:kern w:val="0"/>
          <w:sz w:val="27"/>
          <w:szCs w:val="27"/>
        </w:rPr>
        <w:t>）响应</w:t>
      </w:r>
      <w:r>
        <w:rPr>
          <w:rFonts w:cs="宋体" w:asciiTheme="minorEastAsia" w:hAnsiTheme="minorEastAsia" w:eastAsiaTheme="minorEastAsia"/>
          <w:color w:val="000000"/>
          <w:kern w:val="0"/>
          <w:sz w:val="27"/>
          <w:szCs w:val="27"/>
        </w:rPr>
        <w:t>文件法定代表人未盖章</w:t>
      </w:r>
      <w:r>
        <w:rPr>
          <w:rFonts w:hint="eastAsia" w:cs="宋体" w:asciiTheme="minorEastAsia" w:hAnsiTheme="minorEastAsia" w:eastAsiaTheme="minorEastAsia"/>
          <w:color w:val="000000"/>
          <w:kern w:val="0"/>
          <w:sz w:val="27"/>
          <w:szCs w:val="27"/>
        </w:rPr>
        <w:t>或</w:t>
      </w:r>
      <w:r>
        <w:rPr>
          <w:rFonts w:cs="宋体" w:asciiTheme="minorEastAsia" w:hAnsiTheme="minorEastAsia" w:eastAsiaTheme="minorEastAsia"/>
          <w:color w:val="000000"/>
          <w:kern w:val="0"/>
          <w:sz w:val="27"/>
          <w:szCs w:val="27"/>
        </w:rPr>
        <w:t>签字的、签字人无法定代表人有效授权的、正式授权代表未签字的（要求法定代表人亲笔签名，印章、签名章或其他电子制版签名无效）；</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6</w:t>
      </w:r>
      <w:r>
        <w:rPr>
          <w:rFonts w:cs="Helvetica" w:asciiTheme="minorEastAsia" w:hAnsiTheme="minorEastAsia" w:eastAsiaTheme="minorEastAsia"/>
          <w:color w:val="222222"/>
          <w:kern w:val="0"/>
          <w:sz w:val="27"/>
          <w:szCs w:val="27"/>
        </w:rPr>
        <w:t>）</w:t>
      </w:r>
      <w:r>
        <w:rPr>
          <w:rFonts w:cs="宋体" w:asciiTheme="minorEastAsia" w:hAnsiTheme="minorEastAsia" w:eastAsiaTheme="minorEastAsia"/>
          <w:color w:val="000000"/>
          <w:kern w:val="0"/>
          <w:sz w:val="27"/>
          <w:szCs w:val="27"/>
        </w:rPr>
        <w:t>投标有效期、</w:t>
      </w:r>
      <w:r>
        <w:rPr>
          <w:rFonts w:hint="eastAsia" w:cs="宋体" w:asciiTheme="minorEastAsia" w:hAnsiTheme="minorEastAsia" w:eastAsiaTheme="minorEastAsia"/>
          <w:color w:val="000000"/>
          <w:kern w:val="0"/>
          <w:sz w:val="27"/>
          <w:szCs w:val="27"/>
        </w:rPr>
        <w:t>服务期</w:t>
      </w:r>
      <w:r>
        <w:rPr>
          <w:rFonts w:cs="宋体" w:asciiTheme="minorEastAsia" w:hAnsiTheme="minorEastAsia" w:eastAsiaTheme="minorEastAsia"/>
          <w:color w:val="000000"/>
          <w:kern w:val="0"/>
          <w:sz w:val="27"/>
          <w:szCs w:val="27"/>
        </w:rPr>
        <w:t>不能满足要求的；</w:t>
      </w:r>
    </w:p>
    <w:p>
      <w:pPr>
        <w:autoSpaceDE w:val="0"/>
        <w:autoSpaceDN w:val="0"/>
        <w:adjustRightInd w:val="0"/>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7</w:t>
      </w: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color w:val="000000"/>
          <w:kern w:val="0"/>
          <w:sz w:val="27"/>
          <w:szCs w:val="27"/>
        </w:rPr>
        <w:t>相互串通投标的；</w:t>
      </w:r>
    </w:p>
    <w:p>
      <w:pPr>
        <w:widowControl/>
        <w:shd w:val="clear" w:color="auto" w:fill="FFFFFF"/>
        <w:snapToGrid w:val="0"/>
        <w:spacing w:line="440" w:lineRule="exact"/>
        <w:ind w:left="210" w:leftChars="100"/>
        <w:jc w:val="left"/>
        <w:rPr>
          <w:rFonts w:cs="宋体" w:asciiTheme="minorEastAsia" w:hAnsiTheme="minorEastAsia" w:eastAsiaTheme="minorEastAsia"/>
          <w:color w:val="000000"/>
          <w:kern w:val="0"/>
          <w:sz w:val="27"/>
          <w:szCs w:val="27"/>
        </w:rPr>
      </w:pP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8</w:t>
      </w:r>
      <w:r>
        <w:rPr>
          <w:rFonts w:cs="Helvetica" w:asciiTheme="minorEastAsia" w:hAnsiTheme="minorEastAsia" w:eastAsiaTheme="minorEastAsia"/>
          <w:color w:val="222222"/>
          <w:kern w:val="0"/>
          <w:sz w:val="27"/>
          <w:szCs w:val="27"/>
        </w:rPr>
        <w:t>）</w:t>
      </w:r>
      <w:r>
        <w:rPr>
          <w:rFonts w:hint="eastAsia" w:cs="Helvetica" w:asciiTheme="minorEastAsia" w:hAnsiTheme="minorEastAsia" w:eastAsiaTheme="minorEastAsia"/>
          <w:color w:val="222222"/>
          <w:kern w:val="0"/>
          <w:sz w:val="27"/>
          <w:szCs w:val="27"/>
        </w:rPr>
        <w:t>供应商</w:t>
      </w:r>
      <w:r>
        <w:rPr>
          <w:rFonts w:cs="宋体" w:asciiTheme="minorEastAsia" w:hAnsiTheme="minorEastAsia" w:eastAsiaTheme="minorEastAsia"/>
          <w:color w:val="000000"/>
          <w:kern w:val="0"/>
          <w:sz w:val="27"/>
          <w:szCs w:val="27"/>
        </w:rPr>
        <w:t>提供的响应文件不完整的；</w:t>
      </w:r>
    </w:p>
    <w:p>
      <w:pPr>
        <w:widowControl/>
        <w:shd w:val="clear" w:color="auto" w:fill="FFFFFF"/>
        <w:snapToGrid w:val="0"/>
        <w:spacing w:line="440" w:lineRule="exact"/>
        <w:ind w:left="210" w:leftChars="100"/>
        <w:jc w:val="left"/>
        <w:rPr>
          <w:rFonts w:cs="Helvetica" w:asciiTheme="minorEastAsia" w:hAnsiTheme="minorEastAsia" w:eastAsiaTheme="minorEastAsia"/>
          <w:color w:val="222222"/>
          <w:sz w:val="27"/>
          <w:szCs w:val="27"/>
        </w:rPr>
      </w:pPr>
      <w:r>
        <w:rPr>
          <w:rFonts w:hint="eastAsia" w:cs="Helvetica" w:asciiTheme="minorEastAsia" w:hAnsiTheme="minorEastAsia" w:eastAsiaTheme="minorEastAsia"/>
          <w:color w:val="222222"/>
          <w:sz w:val="27"/>
          <w:szCs w:val="27"/>
        </w:rPr>
        <w:t>（9）一种服务范围内的产品出现两个或两个以上报价、有缺漏项或不符合磋商文件要求的；</w:t>
      </w:r>
    </w:p>
    <w:p>
      <w:pPr>
        <w:widowControl/>
        <w:shd w:val="clear" w:color="auto" w:fill="FFFFFF"/>
        <w:snapToGrid w:val="0"/>
        <w:spacing w:line="440" w:lineRule="exact"/>
        <w:ind w:left="210" w:leftChars="100"/>
        <w:jc w:val="left"/>
        <w:rPr>
          <w:rFonts w:asciiTheme="minorEastAsia" w:hAnsiTheme="minorEastAsia" w:eastAsiaTheme="minorEastAsia"/>
          <w:sz w:val="27"/>
          <w:szCs w:val="27"/>
        </w:rPr>
      </w:pPr>
      <w:r>
        <w:rPr>
          <w:rFonts w:hint="eastAsia" w:cs="Helvetica" w:asciiTheme="minorEastAsia" w:hAnsiTheme="minorEastAsia" w:eastAsiaTheme="minorEastAsia"/>
          <w:color w:val="222222"/>
          <w:sz w:val="27"/>
          <w:szCs w:val="27"/>
        </w:rPr>
        <w:t>（10）</w:t>
      </w:r>
      <w:r>
        <w:rPr>
          <w:rFonts w:asciiTheme="minorEastAsia" w:hAnsiTheme="minorEastAsia" w:eastAsiaTheme="minorEastAsia"/>
          <w:sz w:val="27"/>
          <w:szCs w:val="27"/>
        </w:rPr>
        <w:t>法律、法规和磋商文件规定的其他无效情形。</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11</w:t>
      </w:r>
      <w:r>
        <w:rPr>
          <w:rFonts w:cs="Helvetica" w:asciiTheme="minorEastAsia" w:hAnsiTheme="minorEastAsia" w:eastAsiaTheme="minorEastAsia"/>
          <w:b/>
          <w:bCs/>
          <w:color w:val="222222"/>
          <w:kern w:val="0"/>
          <w:sz w:val="27"/>
          <w:szCs w:val="27"/>
        </w:rPr>
        <w:t>.废标</w:t>
      </w:r>
      <w:r>
        <w:rPr>
          <w:rFonts w:ascii="Helvetica" w:hAnsi="Helvetica" w:cs="Helvetica"/>
          <w:b/>
          <w:bCs/>
          <w:color w:val="222222"/>
          <w:kern w:val="0"/>
          <w:sz w:val="27"/>
          <w:szCs w:val="27"/>
        </w:rPr>
        <w:t>（终止）</w:t>
      </w:r>
      <w:r>
        <w:rPr>
          <w:rFonts w:cs="Helvetica" w:asciiTheme="minorEastAsia" w:hAnsiTheme="minorEastAsia" w:eastAsiaTheme="minorEastAsia"/>
          <w:b/>
          <w:bCs/>
          <w:color w:val="222222"/>
          <w:kern w:val="0"/>
          <w:sz w:val="27"/>
          <w:szCs w:val="27"/>
        </w:rPr>
        <w:t>的情形</w:t>
      </w:r>
    </w:p>
    <w:p>
      <w:pPr>
        <w:pStyle w:val="57"/>
        <w:snapToGrid w:val="0"/>
        <w:spacing w:after="0" w:line="460" w:lineRule="exact"/>
        <w:ind w:left="0" w:leftChars="0" w:firstLine="540"/>
        <w:rPr>
          <w:rFonts w:cs="Helvetica" w:asciiTheme="minorEastAsia" w:hAnsiTheme="minorEastAsia"/>
          <w:color w:val="222222"/>
          <w:kern w:val="0"/>
          <w:sz w:val="27"/>
          <w:szCs w:val="27"/>
        </w:rPr>
      </w:pPr>
      <w:r>
        <w:rPr>
          <w:rFonts w:cs="Helvetica" w:asciiTheme="minorEastAsia" w:hAnsiTheme="minorEastAsia"/>
          <w:color w:val="222222"/>
          <w:kern w:val="0"/>
          <w:sz w:val="27"/>
          <w:szCs w:val="27"/>
        </w:rPr>
        <w:t>在招标采购中，出现下列情形之一的，应予废标：</w:t>
      </w:r>
    </w:p>
    <w:p>
      <w:pPr>
        <w:pStyle w:val="57"/>
        <w:snapToGrid w:val="0"/>
        <w:spacing w:after="0" w:line="460" w:lineRule="exact"/>
        <w:ind w:left="0" w:leftChars="0" w:firstLine="540"/>
        <w:rPr>
          <w:rFonts w:cs="Helvetica" w:asciiTheme="minorEastAsia" w:hAnsiTheme="minorEastAsia"/>
          <w:color w:val="222222"/>
          <w:kern w:val="0"/>
          <w:sz w:val="27"/>
          <w:szCs w:val="27"/>
        </w:rPr>
      </w:pPr>
      <w:r>
        <w:rPr>
          <w:rFonts w:cs="Helvetica" w:asciiTheme="minorEastAsia" w:hAnsiTheme="minorEastAsia"/>
          <w:color w:val="222222"/>
          <w:kern w:val="0"/>
          <w:sz w:val="27"/>
          <w:szCs w:val="27"/>
        </w:rPr>
        <w:t>（一）符合专业条件的供应商或者对招标文件作实质响应的供应商不足三家的；</w:t>
      </w:r>
    </w:p>
    <w:p>
      <w:pPr>
        <w:pStyle w:val="57"/>
        <w:snapToGrid w:val="0"/>
        <w:spacing w:after="0" w:line="460" w:lineRule="exact"/>
        <w:ind w:left="0" w:leftChars="0" w:firstLine="540"/>
        <w:rPr>
          <w:rFonts w:cs="Helvetica" w:asciiTheme="minorEastAsia" w:hAnsiTheme="minorEastAsia"/>
          <w:color w:val="222222"/>
          <w:kern w:val="0"/>
          <w:sz w:val="27"/>
          <w:szCs w:val="27"/>
        </w:rPr>
      </w:pPr>
      <w:r>
        <w:rPr>
          <w:rFonts w:cs="Helvetica" w:asciiTheme="minorEastAsia" w:hAnsiTheme="minorEastAsia"/>
          <w:color w:val="222222"/>
          <w:kern w:val="0"/>
          <w:sz w:val="27"/>
          <w:szCs w:val="27"/>
        </w:rPr>
        <w:t>（二）出现影响采购公正的违法、违规行为的；</w:t>
      </w:r>
    </w:p>
    <w:p>
      <w:pPr>
        <w:pStyle w:val="57"/>
        <w:snapToGrid w:val="0"/>
        <w:spacing w:after="0" w:line="460" w:lineRule="exact"/>
        <w:ind w:left="0" w:leftChars="0" w:firstLine="540"/>
        <w:rPr>
          <w:rFonts w:cs="Helvetica" w:asciiTheme="minorEastAsia" w:hAnsiTheme="minorEastAsia"/>
          <w:color w:val="222222"/>
          <w:kern w:val="0"/>
          <w:sz w:val="27"/>
          <w:szCs w:val="27"/>
        </w:rPr>
      </w:pPr>
      <w:r>
        <w:rPr>
          <w:rFonts w:cs="Helvetica" w:asciiTheme="minorEastAsia" w:hAnsiTheme="minorEastAsia"/>
          <w:color w:val="222222"/>
          <w:kern w:val="0"/>
          <w:sz w:val="27"/>
          <w:szCs w:val="27"/>
        </w:rPr>
        <w:t>（三）</w:t>
      </w:r>
      <w:r>
        <w:rPr>
          <w:rFonts w:hint="eastAsia" w:cs="Helvetica" w:asciiTheme="minorEastAsia" w:hAnsiTheme="minorEastAsia"/>
          <w:color w:val="222222"/>
          <w:kern w:val="0"/>
          <w:sz w:val="27"/>
          <w:szCs w:val="27"/>
          <w:lang w:eastAsia="zh-CN"/>
        </w:rPr>
        <w:t>供应商</w:t>
      </w:r>
      <w:r>
        <w:rPr>
          <w:rFonts w:cs="Helvetica" w:asciiTheme="minorEastAsia" w:hAnsiTheme="minorEastAsia"/>
          <w:color w:val="222222"/>
          <w:kern w:val="0"/>
          <w:sz w:val="27"/>
          <w:szCs w:val="27"/>
        </w:rPr>
        <w:t>的报价均超过了采购预算，采购人不能支付的；</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color w:val="222222"/>
          <w:kern w:val="0"/>
          <w:sz w:val="27"/>
          <w:szCs w:val="27"/>
        </w:rPr>
        <w:t>（四）因重大变故，采购任务取消的。</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12</w:t>
      </w:r>
      <w:r>
        <w:rPr>
          <w:rFonts w:cs="Helvetica" w:asciiTheme="minorEastAsia" w:hAnsiTheme="minorEastAsia" w:eastAsiaTheme="minorEastAsia"/>
          <w:b/>
          <w:bCs/>
          <w:color w:val="222222"/>
          <w:kern w:val="0"/>
          <w:sz w:val="27"/>
          <w:szCs w:val="27"/>
        </w:rPr>
        <w:t>.定标</w:t>
      </w:r>
    </w:p>
    <w:p>
      <w:pPr>
        <w:widowControl/>
        <w:shd w:val="clear" w:color="auto" w:fill="FFFFFF"/>
        <w:snapToGrid w:val="0"/>
        <w:spacing w:line="440" w:lineRule="exact"/>
        <w:ind w:firstLine="540" w:firstLineChars="200"/>
        <w:jc w:val="left"/>
        <w:rPr>
          <w:rFonts w:ascii="宋体" w:hAnsi="宋体"/>
          <w:sz w:val="27"/>
          <w:szCs w:val="27"/>
        </w:rPr>
      </w:pPr>
      <w:r>
        <w:rPr>
          <w:rFonts w:cs="Helvetica" w:asciiTheme="minorEastAsia" w:hAnsiTheme="minorEastAsia" w:eastAsiaTheme="minorEastAsia"/>
          <w:color w:val="222222"/>
          <w:kern w:val="0"/>
          <w:sz w:val="27"/>
          <w:szCs w:val="27"/>
        </w:rPr>
        <w:t>磋商小组按照磋商文件确定的评标方法、步骤、标准，对响应文件进行评审。评</w:t>
      </w:r>
      <w:r>
        <w:rPr>
          <w:rFonts w:hint="eastAsia" w:cs="Helvetica" w:asciiTheme="minorEastAsia" w:hAnsiTheme="minorEastAsia" w:eastAsiaTheme="minorEastAsia"/>
          <w:color w:val="222222"/>
          <w:kern w:val="0"/>
          <w:sz w:val="27"/>
          <w:szCs w:val="27"/>
        </w:rPr>
        <w:t>审</w:t>
      </w:r>
      <w:r>
        <w:rPr>
          <w:rFonts w:cs="Helvetica" w:asciiTheme="minorEastAsia" w:hAnsiTheme="minorEastAsia" w:eastAsiaTheme="minorEastAsia"/>
          <w:color w:val="222222"/>
          <w:kern w:val="0"/>
          <w:sz w:val="27"/>
          <w:szCs w:val="27"/>
        </w:rPr>
        <w:t>结束后，磋商小组应当根据综合评分情况，按照评审得分由高到低顺序推荐</w:t>
      </w:r>
      <w:r>
        <w:rPr>
          <w:rFonts w:hint="eastAsia" w:cs="Helvetica" w:asciiTheme="minorEastAsia" w:hAnsiTheme="minorEastAsia" w:eastAsiaTheme="minorEastAsia"/>
          <w:color w:val="222222"/>
          <w:kern w:val="0"/>
          <w:sz w:val="27"/>
          <w:szCs w:val="27"/>
        </w:rPr>
        <w:t>成交</w:t>
      </w:r>
      <w:r>
        <w:rPr>
          <w:rFonts w:cs="Helvetica" w:asciiTheme="minorEastAsia" w:hAnsiTheme="minorEastAsia" w:eastAsiaTheme="minorEastAsia"/>
          <w:color w:val="222222"/>
          <w:kern w:val="0"/>
          <w:sz w:val="27"/>
          <w:szCs w:val="27"/>
        </w:rPr>
        <w:t>候选供应商，并编写评审报告。符合</w:t>
      </w:r>
      <w:r>
        <w:rPr>
          <w:rFonts w:hint="eastAsia" w:cs="Helvetica" w:asciiTheme="minorEastAsia" w:hAnsiTheme="minorEastAsia" w:eastAsiaTheme="minorEastAsia"/>
          <w:color w:val="222222"/>
          <w:kern w:val="0"/>
          <w:sz w:val="27"/>
          <w:szCs w:val="27"/>
        </w:rPr>
        <w:t>《政府采购竞争性磋商采购方式管理暂行办法》</w:t>
      </w:r>
      <w:r>
        <w:rPr>
          <w:rFonts w:cs="Helvetica" w:asciiTheme="minorEastAsia" w:hAnsiTheme="minorEastAsia" w:eastAsiaTheme="minorEastAsia"/>
          <w:color w:val="222222"/>
          <w:kern w:val="0"/>
          <w:sz w:val="27"/>
          <w:szCs w:val="27"/>
        </w:rPr>
        <w:t>第二十一条第三款情形的，可以推荐2家成交候选供应商。评审得分相同的，按照</w:t>
      </w:r>
      <w:r>
        <w:rPr>
          <w:rFonts w:hint="eastAsia" w:cs="Helvetica" w:asciiTheme="minorEastAsia" w:hAnsiTheme="minorEastAsia" w:eastAsiaTheme="minorEastAsia"/>
          <w:color w:val="222222"/>
          <w:kern w:val="0"/>
          <w:sz w:val="27"/>
          <w:szCs w:val="27"/>
        </w:rPr>
        <w:t>最后报价</w:t>
      </w:r>
      <w:r>
        <w:rPr>
          <w:rFonts w:cs="Helvetica" w:asciiTheme="minorEastAsia" w:hAnsiTheme="minorEastAsia" w:eastAsiaTheme="minorEastAsia"/>
          <w:color w:val="222222"/>
          <w:kern w:val="0"/>
          <w:sz w:val="27"/>
          <w:szCs w:val="27"/>
        </w:rPr>
        <w:t>由低到高的顺序推荐。</w:t>
      </w:r>
      <w:r>
        <w:rPr>
          <w:rFonts w:hint="eastAsia" w:cs="Helvetica" w:asciiTheme="minorEastAsia" w:hAnsiTheme="minorEastAsia" w:eastAsiaTheme="minorEastAsia"/>
          <w:color w:val="222222"/>
          <w:kern w:val="0"/>
          <w:sz w:val="27"/>
          <w:szCs w:val="27"/>
        </w:rPr>
        <w:t>评审</w:t>
      </w:r>
      <w:r>
        <w:rPr>
          <w:rFonts w:hint="eastAsia" w:asciiTheme="minorEastAsia" w:hAnsiTheme="minorEastAsia" w:eastAsiaTheme="minorEastAsia"/>
          <w:sz w:val="27"/>
          <w:szCs w:val="27"/>
        </w:rPr>
        <w:t>得分且最后报价相同的，</w:t>
      </w:r>
      <w:r>
        <w:rPr>
          <w:rFonts w:ascii="宋体" w:hAnsi="宋体" w:cs="Helvetica"/>
          <w:color w:val="222222"/>
          <w:kern w:val="0"/>
          <w:sz w:val="27"/>
          <w:szCs w:val="27"/>
        </w:rPr>
        <w:t>按服务</w:t>
      </w:r>
      <w:r>
        <w:rPr>
          <w:rFonts w:hint="eastAsia" w:ascii="宋体" w:hAnsi="宋体" w:cs="Helvetica"/>
          <w:color w:val="222222"/>
          <w:kern w:val="0"/>
          <w:sz w:val="27"/>
          <w:szCs w:val="27"/>
        </w:rPr>
        <w:t>方案</w:t>
      </w:r>
      <w:r>
        <w:rPr>
          <w:rFonts w:ascii="宋体" w:hAnsi="宋体" w:cs="Helvetica"/>
          <w:color w:val="222222"/>
          <w:kern w:val="0"/>
          <w:sz w:val="27"/>
          <w:szCs w:val="27"/>
        </w:rPr>
        <w:t>或业绩的优劣顺序排列确定；上述相同的，按照属于保护环境、不发达地区和少数民族地区企业的优先。</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hd w:val="clear" w:color="auto" w:fill="FFFFFF"/>
        <w:snapToGrid w:val="0"/>
        <w:spacing w:line="440" w:lineRule="exact"/>
        <w:ind w:firstLine="542" w:firstLineChars="200"/>
        <w:jc w:val="left"/>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t>二.政府采购政策落实</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1.节能、环保要求</w:t>
      </w:r>
    </w:p>
    <w:p>
      <w:pPr>
        <w:widowControl/>
        <w:shd w:val="clear" w:color="auto" w:fill="FFFFFF"/>
        <w:snapToGrid w:val="0"/>
        <w:spacing w:line="440" w:lineRule="exact"/>
        <w:ind w:firstLine="540" w:firstLineChars="200"/>
        <w:jc w:val="left"/>
        <w:rPr>
          <w:rFonts w:cs="Helvetica" w:asciiTheme="minorEastAsia" w:hAnsiTheme="minorEastAsia" w:eastAsiaTheme="minorEastAsia"/>
          <w:color w:val="222222"/>
          <w:kern w:val="0"/>
          <w:sz w:val="27"/>
          <w:szCs w:val="27"/>
        </w:rPr>
      </w:pPr>
      <w:r>
        <w:rPr>
          <w:rFonts w:hint="eastAsia" w:cs="Helvetica" w:asciiTheme="minorEastAsia" w:hAnsiTheme="minorEastAsia" w:eastAsiaTheme="minorEastAsia"/>
          <w:color w:val="222222"/>
          <w:kern w:val="0"/>
          <w:sz w:val="27"/>
          <w:szCs w:val="27"/>
        </w:rPr>
        <w:t>采购</w:t>
      </w:r>
      <w:r>
        <w:rPr>
          <w:rFonts w:cs="Helvetica" w:asciiTheme="minorEastAsia" w:hAnsiTheme="minorEastAsia" w:eastAsiaTheme="minorEastAsia"/>
          <w:color w:val="222222"/>
          <w:kern w:val="0"/>
          <w:sz w:val="27"/>
          <w:szCs w:val="27"/>
        </w:rPr>
        <w:t>的产品属于品目清单范围的，将依据国家确定的认证机构出具的、处于有效期之内的节能产品、环境标志产品认证证书，对获得证书的产品实施政府优先采购或强制采购，具体按照本</w:t>
      </w:r>
      <w:r>
        <w:rPr>
          <w:rFonts w:hint="eastAsia" w:cs="Helvetica" w:asciiTheme="minorEastAsia" w:hAnsiTheme="minorEastAsia" w:eastAsiaTheme="minorEastAsia"/>
          <w:color w:val="222222"/>
          <w:kern w:val="0"/>
          <w:sz w:val="27"/>
          <w:szCs w:val="27"/>
        </w:rPr>
        <w:t>磋商</w:t>
      </w:r>
      <w:r>
        <w:rPr>
          <w:rFonts w:cs="Helvetica" w:asciiTheme="minorEastAsia" w:hAnsiTheme="minorEastAsia" w:eastAsiaTheme="minorEastAsia"/>
          <w:color w:val="222222"/>
          <w:kern w:val="0"/>
          <w:sz w:val="27"/>
          <w:szCs w:val="27"/>
        </w:rPr>
        <w:t>文件相关要求执行。</w:t>
      </w:r>
    </w:p>
    <w:p>
      <w:pPr>
        <w:widowControl/>
        <w:shd w:val="clear" w:color="auto" w:fill="FFFFFF"/>
        <w:snapToGrid w:val="0"/>
        <w:spacing w:line="440" w:lineRule="exact"/>
        <w:ind w:firstLine="540" w:firstLineChars="200"/>
        <w:jc w:val="left"/>
        <w:rPr>
          <w:rFonts w:ascii="Helvetica" w:hAnsi="Helvetica" w:cs="Helvetica"/>
          <w:color w:val="222222"/>
          <w:kern w:val="0"/>
          <w:sz w:val="27"/>
          <w:szCs w:val="27"/>
        </w:rPr>
      </w:pPr>
      <w:r>
        <w:rPr>
          <w:rFonts w:ascii="Helvetica" w:hAnsi="Helvetica" w:cs="Helvetica"/>
          <w:color w:val="222222"/>
          <w:kern w:val="0"/>
          <w:sz w:val="27"/>
          <w:szCs w:val="27"/>
        </w:rPr>
        <w:t>2.对小型、微型企业、监狱企业或残疾人福利性单位给予价格扣除</w:t>
      </w:r>
    </w:p>
    <w:p>
      <w:pPr>
        <w:widowControl/>
        <w:shd w:val="clear" w:color="auto" w:fill="FFFFFF"/>
        <w:snapToGrid w:val="0"/>
        <w:spacing w:line="440" w:lineRule="exact"/>
        <w:ind w:firstLine="540" w:firstLineChars="200"/>
        <w:jc w:val="left"/>
        <w:rPr>
          <w:rFonts w:ascii="Helvetica" w:hAnsi="Helvetica" w:cs="Helvetica"/>
          <w:color w:val="222222"/>
          <w:kern w:val="0"/>
          <w:sz w:val="27"/>
          <w:szCs w:val="27"/>
        </w:rPr>
      </w:pPr>
      <w:r>
        <w:rPr>
          <w:rFonts w:hint="eastAsia" w:ascii="Helvetica" w:hAnsi="Helvetica" w:cs="Helvetica"/>
          <w:color w:val="222222"/>
          <w:kern w:val="0"/>
          <w:sz w:val="27"/>
          <w:szCs w:val="27"/>
        </w:rPr>
        <w:t>依照</w:t>
      </w:r>
      <w:r>
        <w:rPr>
          <w:rFonts w:ascii="Helvetica" w:hAnsi="Helvetica" w:cs="Helvetica"/>
          <w:color w:val="222222"/>
          <w:kern w:val="0"/>
          <w:sz w:val="27"/>
          <w:szCs w:val="27"/>
        </w:rPr>
        <w:t>《政府采购促进中小企业发展管理办法》</w:t>
      </w:r>
      <w:r>
        <w:rPr>
          <w:rFonts w:hint="eastAsia" w:ascii="Helvetica" w:hAnsi="Helvetica" w:cs="Helvetica"/>
          <w:color w:val="222222"/>
          <w:kern w:val="0"/>
          <w:sz w:val="27"/>
          <w:szCs w:val="27"/>
        </w:rPr>
        <w:t>、《关于政府采购支持监狱企业发展有关问题的通知》和《财政部 民政部 中国残疾人联合会关于促进残疾人就业政府采购政策的通知》的规定，凡符合要求的小型、微型企业、监狱企业或残疾人福利性单位，按照以下比例给予相应的价格扣除：（监狱企业、残疾人福利性单位视同为小、微企业）。</w:t>
      </w:r>
    </w:p>
    <w:tbl>
      <w:tblPr>
        <w:tblStyle w:val="58"/>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844"/>
        <w:gridCol w:w="2268"/>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7" w:type="dxa"/>
            <w:vAlign w:val="center"/>
          </w:tcPr>
          <w:p>
            <w:pPr>
              <w:snapToGrid w:val="0"/>
              <w:spacing w:line="360" w:lineRule="auto"/>
              <w:jc w:val="center"/>
              <w:rPr>
                <w:rFonts w:ascii="宋体" w:hAnsi="宋体"/>
                <w:color w:val="000000"/>
                <w:sz w:val="24"/>
              </w:rPr>
            </w:pPr>
            <w:r>
              <w:rPr>
                <w:rFonts w:hint="eastAsia" w:ascii="宋体" w:hAnsi="宋体"/>
                <w:color w:val="000000"/>
                <w:sz w:val="24"/>
              </w:rPr>
              <w:t>序号</w:t>
            </w:r>
          </w:p>
        </w:tc>
        <w:tc>
          <w:tcPr>
            <w:tcW w:w="3844" w:type="dxa"/>
            <w:vAlign w:val="center"/>
          </w:tcPr>
          <w:p>
            <w:pPr>
              <w:snapToGrid w:val="0"/>
              <w:spacing w:line="360" w:lineRule="auto"/>
              <w:jc w:val="center"/>
              <w:rPr>
                <w:rFonts w:ascii="宋体" w:hAnsi="宋体"/>
                <w:color w:val="000000"/>
                <w:sz w:val="24"/>
              </w:rPr>
            </w:pPr>
            <w:r>
              <w:rPr>
                <w:rFonts w:hint="eastAsia" w:ascii="宋体" w:hAnsi="宋体"/>
                <w:color w:val="000000"/>
                <w:sz w:val="24"/>
              </w:rPr>
              <w:t>情形</w:t>
            </w:r>
          </w:p>
        </w:tc>
        <w:tc>
          <w:tcPr>
            <w:tcW w:w="2268" w:type="dxa"/>
            <w:vAlign w:val="center"/>
          </w:tcPr>
          <w:p>
            <w:pPr>
              <w:snapToGrid w:val="0"/>
              <w:spacing w:line="360" w:lineRule="auto"/>
              <w:jc w:val="center"/>
              <w:rPr>
                <w:rFonts w:ascii="宋体" w:hAnsi="宋体"/>
                <w:color w:val="000000"/>
                <w:sz w:val="24"/>
              </w:rPr>
            </w:pPr>
            <w:r>
              <w:rPr>
                <w:rFonts w:hint="eastAsia" w:ascii="宋体" w:hAnsi="宋体"/>
                <w:color w:val="000000"/>
                <w:sz w:val="24"/>
              </w:rPr>
              <w:t>价格扣除比例</w:t>
            </w:r>
          </w:p>
        </w:tc>
        <w:tc>
          <w:tcPr>
            <w:tcW w:w="2643" w:type="dxa"/>
            <w:vAlign w:val="center"/>
          </w:tcPr>
          <w:p>
            <w:pPr>
              <w:snapToGrid w:val="0"/>
              <w:spacing w:line="360" w:lineRule="auto"/>
              <w:jc w:val="center"/>
              <w:rPr>
                <w:rFonts w:ascii="宋体" w:hAnsi="宋体"/>
                <w:color w:val="000000"/>
                <w:sz w:val="24"/>
              </w:rPr>
            </w:pPr>
            <w:r>
              <w:rPr>
                <w:rFonts w:hint="eastAsia" w:ascii="宋体" w:hAnsi="宋体"/>
                <w:color w:val="000000"/>
                <w:sz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7" w:type="dxa"/>
            <w:vAlign w:val="center"/>
          </w:tcPr>
          <w:p>
            <w:pPr>
              <w:snapToGrid w:val="0"/>
              <w:spacing w:line="360" w:lineRule="auto"/>
              <w:jc w:val="center"/>
              <w:rPr>
                <w:rFonts w:ascii="宋体" w:hAnsi="宋体"/>
                <w:color w:val="000000"/>
                <w:sz w:val="24"/>
              </w:rPr>
            </w:pPr>
            <w:r>
              <w:rPr>
                <w:rFonts w:hint="eastAsia" w:ascii="宋体" w:hAnsi="宋体"/>
                <w:color w:val="000000"/>
                <w:sz w:val="24"/>
              </w:rPr>
              <w:t>1</w:t>
            </w:r>
          </w:p>
        </w:tc>
        <w:tc>
          <w:tcPr>
            <w:tcW w:w="3844" w:type="dxa"/>
            <w:vAlign w:val="center"/>
          </w:tcPr>
          <w:p>
            <w:pPr>
              <w:snapToGrid w:val="0"/>
              <w:spacing w:line="360" w:lineRule="auto"/>
              <w:jc w:val="center"/>
              <w:rPr>
                <w:rFonts w:ascii="宋体" w:hAnsi="宋体"/>
                <w:color w:val="000000"/>
                <w:sz w:val="24"/>
              </w:rPr>
            </w:pPr>
            <w:r>
              <w:rPr>
                <w:rFonts w:hint="eastAsia" w:ascii="宋体" w:hAnsi="宋体"/>
                <w:color w:val="000000"/>
                <w:sz w:val="24"/>
              </w:rPr>
              <w:t>非联合体供应商</w:t>
            </w:r>
          </w:p>
          <w:p>
            <w:pPr>
              <w:snapToGrid w:val="0"/>
              <w:spacing w:line="360" w:lineRule="auto"/>
              <w:jc w:val="center"/>
              <w:rPr>
                <w:rFonts w:ascii="宋体" w:hAnsi="宋体"/>
                <w:color w:val="000000"/>
                <w:sz w:val="24"/>
              </w:rPr>
            </w:pPr>
            <w:r>
              <w:rPr>
                <w:rFonts w:hint="eastAsia" w:ascii="宋体" w:hAnsi="宋体"/>
                <w:color w:val="000000"/>
                <w:sz w:val="24"/>
              </w:rPr>
              <w:t>（中小企业）</w:t>
            </w:r>
          </w:p>
        </w:tc>
        <w:tc>
          <w:tcPr>
            <w:tcW w:w="2268" w:type="dxa"/>
            <w:vAlign w:val="center"/>
          </w:tcPr>
          <w:p>
            <w:pPr>
              <w:snapToGrid w:val="0"/>
              <w:spacing w:line="360" w:lineRule="auto"/>
              <w:jc w:val="center"/>
              <w:rPr>
                <w:rFonts w:ascii="宋体" w:hAnsi="宋体"/>
                <w:color w:val="000000"/>
                <w:sz w:val="24"/>
              </w:rPr>
            </w:pPr>
            <w:r>
              <w:rPr>
                <w:rFonts w:hint="eastAsia" w:ascii="宋体" w:hAnsi="宋体"/>
                <w:color w:val="000000"/>
                <w:sz w:val="24"/>
              </w:rPr>
              <w:t>6%</w:t>
            </w:r>
          </w:p>
        </w:tc>
        <w:tc>
          <w:tcPr>
            <w:tcW w:w="2643" w:type="dxa"/>
            <w:vAlign w:val="center"/>
          </w:tcPr>
          <w:p>
            <w:pPr>
              <w:snapToGrid w:val="0"/>
              <w:spacing w:line="360" w:lineRule="auto"/>
              <w:jc w:val="center"/>
              <w:rPr>
                <w:rFonts w:ascii="宋体" w:hAnsi="宋体"/>
                <w:color w:val="000000"/>
                <w:sz w:val="24"/>
              </w:rPr>
            </w:pPr>
            <w:r>
              <w:rPr>
                <w:rFonts w:hint="eastAsia" w:ascii="宋体" w:hAnsi="宋体"/>
                <w:color w:val="000000"/>
                <w:sz w:val="24"/>
              </w:rPr>
              <w:t>评审价＝投标总报价×（1-6%）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9482" w:type="dxa"/>
            <w:gridSpan w:val="4"/>
            <w:vAlign w:val="center"/>
          </w:tcPr>
          <w:p>
            <w:pPr>
              <w:snapToGrid w:val="0"/>
              <w:spacing w:line="360" w:lineRule="auto"/>
              <w:rPr>
                <w:rFonts w:ascii="宋体" w:hAnsi="宋体"/>
                <w:b/>
                <w:color w:val="000000"/>
                <w:sz w:val="24"/>
              </w:rPr>
            </w:pPr>
            <w:r>
              <w:rPr>
                <w:rFonts w:hint="eastAsia" w:ascii="宋体" w:hAnsi="宋体"/>
                <w:color w:val="000000"/>
                <w:sz w:val="24"/>
              </w:rPr>
              <w:t>注：</w:t>
            </w:r>
            <w:r>
              <w:rPr>
                <w:rFonts w:hint="eastAsia" w:ascii="宋体" w:hAnsi="宋体"/>
                <w:b/>
                <w:color w:val="000000"/>
                <w:sz w:val="24"/>
              </w:rPr>
              <w:t>（1）上述评审价仅用于计算价格评分，成交金额以实际投标价为准。</w:t>
            </w:r>
          </w:p>
          <w:p>
            <w:pPr>
              <w:snapToGrid w:val="0"/>
              <w:spacing w:line="360" w:lineRule="auto"/>
              <w:ind w:firstLine="354" w:firstLineChars="147"/>
              <w:rPr>
                <w:rFonts w:ascii="宋体" w:hAnsi="宋体"/>
                <w:b/>
                <w:color w:val="000000"/>
                <w:sz w:val="24"/>
              </w:rPr>
            </w:pPr>
            <w:r>
              <w:rPr>
                <w:rFonts w:hint="eastAsia" w:ascii="宋体" w:hAnsi="宋体"/>
                <w:b/>
                <w:color w:val="000000"/>
                <w:sz w:val="24"/>
              </w:rPr>
              <w:t>（2）中小企业是指由中小企业承接，即服务提供单位为中小企业。</w:t>
            </w:r>
          </w:p>
        </w:tc>
      </w:tr>
    </w:tbl>
    <w:p>
      <w:pPr>
        <w:widowControl/>
        <w:shd w:val="clear" w:color="auto" w:fill="FFFFFF"/>
        <w:snapToGrid w:val="0"/>
        <w:spacing w:line="440" w:lineRule="exact"/>
        <w:jc w:val="left"/>
        <w:rPr>
          <w:rFonts w:ascii="Helvetica" w:hAnsi="Helvetica" w:cs="Helvetica"/>
          <w:color w:val="222222"/>
          <w:kern w:val="0"/>
          <w:sz w:val="27"/>
          <w:szCs w:val="27"/>
        </w:rPr>
      </w:pPr>
      <w:r>
        <w:rPr>
          <w:rFonts w:ascii="Helvetica" w:hAnsi="Helvetica" w:cs="Helvetica"/>
          <w:color w:val="222222"/>
          <w:kern w:val="0"/>
          <w:sz w:val="27"/>
          <w:szCs w:val="27"/>
        </w:rPr>
        <w:t>价格扣除相关要求。</w:t>
      </w:r>
    </w:p>
    <w:p>
      <w:pPr>
        <w:widowControl/>
        <w:shd w:val="clear" w:color="auto" w:fill="FFFFFF"/>
        <w:snapToGrid w:val="0"/>
        <w:spacing w:line="440" w:lineRule="exact"/>
        <w:rPr>
          <w:rFonts w:ascii="Helvetica" w:hAnsi="Helvetica" w:cs="Helvetica"/>
          <w:color w:val="222222"/>
          <w:kern w:val="0"/>
          <w:sz w:val="27"/>
          <w:szCs w:val="27"/>
        </w:rPr>
      </w:pPr>
      <w:r>
        <w:rPr>
          <w:rFonts w:ascii="Helvetica" w:hAnsi="Helvetica" w:cs="Helvetica"/>
          <w:color w:val="222222"/>
          <w:kern w:val="0"/>
          <w:sz w:val="27"/>
          <w:szCs w:val="27"/>
        </w:rPr>
        <w:t> </w:t>
      </w:r>
      <w:r>
        <w:rPr>
          <w:rFonts w:hint="eastAsia" w:ascii="Helvetica" w:hAnsi="Helvetica" w:cs="Helvetica"/>
          <w:color w:val="222222"/>
          <w:kern w:val="0"/>
          <w:sz w:val="27"/>
          <w:szCs w:val="27"/>
        </w:rPr>
        <w:t xml:space="preserve">   </w:t>
      </w:r>
      <w:r>
        <w:rPr>
          <w:rFonts w:ascii="Helvetica" w:hAnsi="Helvetica" w:cs="Helvetica"/>
          <w:color w:val="222222"/>
          <w:kern w:val="0"/>
          <w:sz w:val="27"/>
          <w:szCs w:val="27"/>
        </w:rPr>
        <w:t>（1）所称小型和微型企业应当同时符合以下条件：</w:t>
      </w:r>
    </w:p>
    <w:p>
      <w:pPr>
        <w:widowControl/>
        <w:snapToGrid w:val="0"/>
        <w:spacing w:line="500" w:lineRule="exact"/>
        <w:jc w:val="left"/>
        <w:rPr>
          <w:rFonts w:ascii="宋体" w:hAnsi="宋体"/>
          <w:sz w:val="27"/>
          <w:szCs w:val="27"/>
        </w:rPr>
      </w:pPr>
      <w:r>
        <w:rPr>
          <w:rFonts w:ascii="Helvetica" w:hAnsi="Helvetica" w:cs="Helvetica"/>
          <w:color w:val="222222"/>
          <w:kern w:val="0"/>
          <w:sz w:val="27"/>
          <w:szCs w:val="27"/>
        </w:rPr>
        <w:t>    </w:t>
      </w:r>
      <w:r>
        <w:rPr>
          <w:rFonts w:ascii="宋体" w:hAnsi="宋体" w:cs="Helvetica"/>
          <w:color w:val="222222"/>
          <w:kern w:val="0"/>
          <w:sz w:val="27"/>
          <w:szCs w:val="27"/>
        </w:rPr>
        <w:t> </w:t>
      </w:r>
      <w:r>
        <w:rPr>
          <w:rFonts w:ascii="宋体" w:hAnsi="宋体" w:cs="宋体"/>
          <w:color w:val="000000"/>
          <w:kern w:val="0"/>
          <w:sz w:val="27"/>
          <w:szCs w:val="27"/>
        </w:rPr>
        <w:t>《政府采购促进中小企业发展管理办法》</w:t>
      </w:r>
      <w:r>
        <w:rPr>
          <w:rFonts w:hint="eastAsia" w:ascii="宋体" w:hAnsi="宋体" w:cs="宋体"/>
          <w:color w:val="000000"/>
          <w:kern w:val="0"/>
          <w:sz w:val="27"/>
          <w:szCs w:val="27"/>
        </w:rPr>
        <w:t>中</w:t>
      </w:r>
      <w:r>
        <w:rPr>
          <w:rFonts w:ascii="宋体" w:hAnsi="宋体"/>
          <w:sz w:val="27"/>
          <w:szCs w:val="27"/>
        </w:rPr>
        <w:t>所称中小企业，是指在中华人民共和国境内依法设立，依据国务院批准的中小企业划分标准确定的中型企业、小型企业和微型企业，但与大企业的负责人为同一人，或者与大企业存在直接控股、管理关系的除外。</w:t>
      </w:r>
      <w:r>
        <w:rPr>
          <w:rFonts w:hint="eastAsia" w:ascii="宋体" w:hAnsi="宋体"/>
          <w:sz w:val="27"/>
          <w:szCs w:val="27"/>
        </w:rPr>
        <w:t>本项目需由中小企业承接，即服务提供单位为中小企业。</w:t>
      </w:r>
    </w:p>
    <w:p>
      <w:pPr>
        <w:adjustRightInd w:val="0"/>
        <w:snapToGrid w:val="0"/>
        <w:spacing w:line="500" w:lineRule="exact"/>
        <w:ind w:firstLine="540" w:firstLineChars="200"/>
        <w:rPr>
          <w:rFonts w:ascii="宋体" w:hAnsi="宋体"/>
          <w:sz w:val="27"/>
          <w:szCs w:val="27"/>
        </w:rPr>
      </w:pPr>
      <w:r>
        <w:rPr>
          <w:rFonts w:ascii="宋体" w:hAnsi="宋体"/>
          <w:sz w:val="27"/>
          <w:szCs w:val="27"/>
        </w:rPr>
        <w:t>符合中小企业划分标准的个体工商户，在政府采购活动中视同中小企业。</w:t>
      </w:r>
    </w:p>
    <w:p>
      <w:pPr>
        <w:adjustRightInd w:val="0"/>
        <w:snapToGrid w:val="0"/>
        <w:spacing w:line="500" w:lineRule="exact"/>
        <w:rPr>
          <w:rFonts w:ascii="宋体" w:hAnsi="宋体"/>
          <w:sz w:val="27"/>
          <w:szCs w:val="27"/>
        </w:rPr>
      </w:pPr>
      <w:r>
        <w:rPr>
          <w:rFonts w:hint="eastAsia" w:ascii="宋体" w:hAnsi="宋体"/>
          <w:sz w:val="27"/>
          <w:szCs w:val="27"/>
        </w:rPr>
        <w:t>（注：中小企业划分标准，是</w:t>
      </w:r>
      <w:r>
        <w:rPr>
          <w:rFonts w:ascii="宋体" w:hAnsi="宋体"/>
          <w:sz w:val="27"/>
          <w:szCs w:val="27"/>
        </w:rPr>
        <w:t>按照《中小企业划型标准规定》工信部联企业〔2011〕300号进行划分</w:t>
      </w:r>
      <w:r>
        <w:rPr>
          <w:rFonts w:hint="eastAsia" w:ascii="宋体" w:hAnsi="宋体"/>
          <w:sz w:val="27"/>
          <w:szCs w:val="27"/>
        </w:rPr>
        <w:t>。）</w:t>
      </w:r>
    </w:p>
    <w:p>
      <w:pPr>
        <w:snapToGrid w:val="0"/>
        <w:spacing w:line="500" w:lineRule="exact"/>
        <w:ind w:firstLine="540" w:firstLineChars="200"/>
        <w:rPr>
          <w:rFonts w:ascii="宋体" w:hAnsi="宋体"/>
          <w:color w:val="000000"/>
          <w:sz w:val="27"/>
          <w:szCs w:val="27"/>
        </w:rPr>
      </w:pPr>
      <w:r>
        <w:rPr>
          <w:rFonts w:hint="eastAsia" w:ascii="Helvetica" w:hAnsi="Helvetica" w:cs="Helvetica"/>
          <w:color w:val="222222"/>
          <w:kern w:val="0"/>
          <w:sz w:val="27"/>
          <w:szCs w:val="27"/>
        </w:rPr>
        <w:t>（2）</w:t>
      </w:r>
      <w:r>
        <w:rPr>
          <w:rFonts w:hint="eastAsia" w:ascii="宋体" w:hAnsi="宋体"/>
          <w:color w:val="000000"/>
          <w:sz w:val="27"/>
          <w:szCs w:val="27"/>
        </w:rPr>
        <w:t>供应商属于小微企业的应填写《中小企业声明函》；监狱企业须供应商提供由监狱管理局、戒毒管理局（含新疆生产建设兵团）出具的属于监狱企业的证明文件；残疾人福利性单位应填写《残疾人福利性单位声明函》，否则不认定价格扣除。（注：监狱企业、残疾人福利性单位属于小型、微型企业的，不重复享受价格给予 6%的扣除）。</w:t>
      </w:r>
    </w:p>
    <w:p>
      <w:pPr>
        <w:snapToGrid w:val="0"/>
        <w:spacing w:line="500" w:lineRule="exact"/>
        <w:ind w:firstLine="540" w:firstLineChars="200"/>
        <w:jc w:val="both"/>
        <w:rPr>
          <w:rFonts w:ascii="宋体" w:hAnsi="宋体"/>
          <w:color w:val="000000"/>
          <w:sz w:val="27"/>
          <w:szCs w:val="27"/>
        </w:rPr>
      </w:pPr>
      <w:r>
        <w:rPr>
          <w:rFonts w:hint="eastAsia" w:ascii="宋体" w:hAnsi="宋体"/>
          <w:color w:val="000000"/>
          <w:sz w:val="27"/>
          <w:szCs w:val="27"/>
        </w:rPr>
        <w:t>说明：供应商应当认真填写声明函，若有虚假将追究其责任。供应商可通过“国家企业信用信息公示系统”（</w:t>
      </w:r>
      <w:r>
        <w:rPr>
          <w:rFonts w:ascii="宋体" w:hAnsi="宋体"/>
          <w:color w:val="000000"/>
          <w:sz w:val="27"/>
          <w:szCs w:val="27"/>
        </w:rPr>
        <w:t>http://www.gsxt.gov.cn/index.html</w:t>
      </w:r>
      <w:r>
        <w:rPr>
          <w:rFonts w:hint="eastAsia" w:ascii="宋体" w:hAnsi="宋体"/>
          <w:color w:val="000000"/>
          <w:sz w:val="27"/>
          <w:szCs w:val="27"/>
        </w:rPr>
        <w:t>），点击“小微企业名录”（</w:t>
      </w:r>
      <w:r>
        <w:rPr>
          <w:rFonts w:ascii="宋体" w:hAnsi="宋体"/>
          <w:color w:val="000000"/>
          <w:sz w:val="27"/>
          <w:szCs w:val="27"/>
        </w:rPr>
        <w:t>http://xwqy.gsxt.gov.cn/</w:t>
      </w:r>
      <w:r>
        <w:rPr>
          <w:rFonts w:hint="eastAsia" w:ascii="宋体" w:hAnsi="宋体"/>
          <w:color w:val="000000"/>
          <w:sz w:val="27"/>
          <w:szCs w:val="27"/>
        </w:rPr>
        <w:t>）对投标供应商进行搜索、查询，自行核实是否属于小微企业。</w:t>
      </w:r>
    </w:p>
    <w:p>
      <w:pPr>
        <w:widowControl/>
        <w:shd w:val="clear" w:color="auto" w:fill="FFFFFF"/>
        <w:snapToGrid w:val="0"/>
        <w:spacing w:line="440" w:lineRule="exact"/>
        <w:ind w:firstLine="540" w:firstLineChars="200"/>
        <w:rPr>
          <w:rFonts w:ascii="宋体" w:hAnsi="宋体"/>
          <w:color w:val="000000"/>
          <w:sz w:val="27"/>
          <w:szCs w:val="27"/>
        </w:rPr>
      </w:pPr>
      <w:r>
        <w:rPr>
          <w:rFonts w:hint="eastAsia" w:ascii="Helvetica" w:hAnsi="Helvetica" w:cs="Helvetica"/>
          <w:color w:val="222222"/>
          <w:kern w:val="0"/>
          <w:sz w:val="27"/>
          <w:szCs w:val="27"/>
        </w:rPr>
        <w:t>（3）</w:t>
      </w:r>
      <w:r>
        <w:rPr>
          <w:rFonts w:hint="eastAsia" w:ascii="宋体" w:hAnsi="宋体"/>
          <w:color w:val="000000"/>
          <w:sz w:val="27"/>
          <w:szCs w:val="27"/>
        </w:rPr>
        <w:t>提供供应商的《中小企业声明函》、《残疾人福利性单位声明函》（格式后附，不可修改），未提供、未盖章或填写内容与相关材料不符的不予价格扣除。</w:t>
      </w:r>
    </w:p>
    <w:p>
      <w:pPr>
        <w:widowControl/>
        <w:shd w:val="clear" w:color="auto" w:fill="FFFFFF"/>
        <w:snapToGrid w:val="0"/>
        <w:spacing w:line="440" w:lineRule="exact"/>
        <w:ind w:firstLine="542" w:firstLineChars="200"/>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t>三、评审程序</w:t>
      </w:r>
    </w:p>
    <w:p>
      <w:pPr>
        <w:widowControl/>
        <w:shd w:val="clear" w:color="auto" w:fill="FFFFFF"/>
        <w:snapToGrid w:val="0"/>
        <w:spacing w:line="440" w:lineRule="exact"/>
        <w:ind w:firstLine="542" w:firstLineChars="200"/>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t>1.资格性审查和符合性审查</w:t>
      </w:r>
    </w:p>
    <w:p>
      <w:pPr>
        <w:widowControl/>
        <w:shd w:val="clear" w:color="auto" w:fill="FFFFFF"/>
        <w:snapToGrid w:val="0"/>
        <w:spacing w:line="440" w:lineRule="exact"/>
        <w:ind w:firstLine="540" w:firstLineChars="200"/>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资格性审查。依据法律法规和磋商文件的规定，对响应文件中的资格证明文件等进行审查，以确定</w:t>
      </w:r>
      <w:r>
        <w:rPr>
          <w:rFonts w:hint="eastAsia" w:cs="Helvetica" w:asciiTheme="minorEastAsia" w:hAnsiTheme="minorEastAsia" w:eastAsiaTheme="minorEastAsia"/>
          <w:color w:val="222222"/>
          <w:kern w:val="0"/>
          <w:sz w:val="27"/>
          <w:szCs w:val="27"/>
        </w:rPr>
        <w:t>供应商</w:t>
      </w:r>
      <w:r>
        <w:rPr>
          <w:rFonts w:cs="Helvetica" w:asciiTheme="minorEastAsia" w:hAnsiTheme="minorEastAsia" w:eastAsiaTheme="minorEastAsia"/>
          <w:color w:val="222222"/>
          <w:kern w:val="0"/>
          <w:sz w:val="27"/>
          <w:szCs w:val="27"/>
        </w:rPr>
        <w:t>是否具备投标资格。</w:t>
      </w:r>
    </w:p>
    <w:p>
      <w:pPr>
        <w:widowControl/>
        <w:shd w:val="clear" w:color="auto" w:fill="FFFFFF"/>
        <w:snapToGrid w:val="0"/>
        <w:spacing w:line="440" w:lineRule="exact"/>
        <w:ind w:firstLine="540" w:firstLineChars="200"/>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符合性审查。依据磋商文件的规定，从响应文件的有效性、完整性和对磋商文件的响应程度进行审查，以确定是否对磋商文件的实质性要求作出响应。磋商小组决定响应文件的响应性只根据响应文件本身的真实无误的内容，而不依据外部的证据（磋商</w:t>
      </w:r>
      <w:r>
        <w:rPr>
          <w:rFonts w:hint="eastAsia" w:cs="Helvetica" w:asciiTheme="minorEastAsia" w:hAnsiTheme="minorEastAsia" w:eastAsiaTheme="minorEastAsia"/>
          <w:color w:val="222222"/>
          <w:kern w:val="0"/>
          <w:sz w:val="27"/>
          <w:szCs w:val="27"/>
        </w:rPr>
        <w:t>文件内要求的证据除外）</w:t>
      </w:r>
    </w:p>
    <w:p>
      <w:pPr>
        <w:widowControl/>
        <w:shd w:val="clear" w:color="auto" w:fill="FFFFFF"/>
        <w:snapToGrid w:val="0"/>
        <w:spacing w:line="440" w:lineRule="exact"/>
        <w:ind w:firstLine="540" w:firstLineChars="200"/>
        <w:rPr>
          <w:rFonts w:cs="Helvetica" w:asciiTheme="minorEastAsia" w:hAnsiTheme="minorEastAsia" w:eastAsiaTheme="minorEastAsia"/>
          <w:color w:val="222222"/>
          <w:kern w:val="0"/>
          <w:sz w:val="27"/>
          <w:szCs w:val="27"/>
        </w:rPr>
      </w:pPr>
      <w:r>
        <w:rPr>
          <w:rFonts w:cs="Helvetica" w:asciiTheme="minorEastAsia" w:hAnsiTheme="minorEastAsia" w:eastAsiaTheme="minorEastAsia"/>
          <w:color w:val="222222"/>
          <w:kern w:val="0"/>
          <w:sz w:val="27"/>
          <w:szCs w:val="27"/>
        </w:rPr>
        <w:t>资格性审查和符合性审查中凡有其中任意一项未通过的，评审结果为未通过，未通过资格性审查、符合性审查的投标单位按无效投标处理。</w:t>
      </w:r>
    </w:p>
    <w:p>
      <w:pPr>
        <w:widowControl/>
        <w:shd w:val="clear" w:color="auto" w:fill="FFFFFF"/>
        <w:snapToGrid w:val="0"/>
        <w:spacing w:line="440" w:lineRule="exact"/>
        <w:ind w:firstLine="542" w:firstLineChars="200"/>
        <w:jc w:val="left"/>
        <w:rPr>
          <w:rFonts w:hint="eastAsia" w:ascii="Helvetica" w:hAnsi="Helvetica" w:eastAsia="宋体" w:cs="Helvetica"/>
          <w:b/>
          <w:bCs/>
          <w:color w:val="222222"/>
          <w:kern w:val="0"/>
          <w:sz w:val="27"/>
          <w:szCs w:val="27"/>
          <w:lang w:eastAsia="zh-CN"/>
        </w:rPr>
      </w:pPr>
      <w:r>
        <w:rPr>
          <w:rFonts w:ascii="Helvetica" w:hAnsi="Helvetica" w:cs="Helvetica"/>
          <w:b/>
          <w:bCs/>
          <w:color w:val="222222"/>
          <w:kern w:val="0"/>
          <w:sz w:val="27"/>
          <w:szCs w:val="27"/>
        </w:rPr>
        <w:t>2. 磋商</w:t>
      </w:r>
    </w:p>
    <w:p>
      <w:pPr>
        <w:widowControl/>
        <w:shd w:val="clear" w:color="auto" w:fill="FFFFFF"/>
        <w:snapToGrid w:val="0"/>
        <w:spacing w:line="440" w:lineRule="exact"/>
        <w:ind w:left="0" w:leftChars="0" w:firstLine="0" w:firstLineChars="0"/>
        <w:jc w:val="left"/>
        <w:rPr>
          <w:rFonts w:hint="eastAsia" w:ascii="Helvetica" w:hAnsi="Helvetica" w:eastAsia="宋体" w:cs="Helvetica"/>
          <w:color w:val="222222"/>
          <w:kern w:val="0"/>
          <w:sz w:val="27"/>
          <w:szCs w:val="27"/>
          <w:lang w:eastAsia="zh-CN"/>
        </w:rPr>
      </w:pPr>
      <w:r>
        <w:rPr>
          <w:rFonts w:ascii="Helvetica" w:hAnsi="Helvetica" w:cs="Helvetica"/>
          <w:b/>
          <w:bCs/>
          <w:color w:val="222222"/>
          <w:kern w:val="0"/>
          <w:sz w:val="27"/>
          <w:szCs w:val="27"/>
        </w:rPr>
        <w:t>     </w:t>
      </w:r>
      <w:r>
        <w:rPr>
          <w:rFonts w:hint="eastAsia" w:ascii="Helvetica" w:hAnsi="Helvetica" w:cs="Helvetica"/>
          <w:b/>
          <w:bCs/>
          <w:color w:val="222222"/>
          <w:kern w:val="0"/>
          <w:sz w:val="27"/>
          <w:szCs w:val="27"/>
        </w:rPr>
        <w:t xml:space="preserve"> </w:t>
      </w:r>
      <w:r>
        <w:rPr>
          <w:rFonts w:ascii="Helvetica" w:hAnsi="Helvetica" w:cs="Helvetica"/>
          <w:b/>
          <w:bCs/>
          <w:color w:val="222222"/>
          <w:kern w:val="0"/>
          <w:sz w:val="27"/>
          <w:szCs w:val="27"/>
        </w:rPr>
        <w:t> </w:t>
      </w:r>
      <w:r>
        <w:rPr>
          <w:rFonts w:ascii="Helvetica" w:hAnsi="Helvetica" w:cs="Helvetica"/>
          <w:color w:val="222222"/>
          <w:kern w:val="0"/>
          <w:sz w:val="27"/>
          <w:szCs w:val="27"/>
        </w:rPr>
        <w:t>磋商小组所有成员应当集中与单一供应商分别进行磋商，并给予所有参加磋商的供应商平等的磋商机会。</w:t>
      </w:r>
    </w:p>
    <w:p>
      <w:pPr>
        <w:widowControl/>
        <w:shd w:val="clear" w:color="auto" w:fill="FFFFFF"/>
        <w:snapToGrid w:val="0"/>
        <w:spacing w:line="440" w:lineRule="exact"/>
        <w:ind w:left="0" w:leftChars="0" w:firstLine="0" w:firstLineChars="0"/>
        <w:jc w:val="left"/>
        <w:rPr>
          <w:rFonts w:hint="eastAsia" w:ascii="Helvetica" w:hAnsi="Helvetica" w:eastAsia="宋体" w:cs="Helvetica"/>
          <w:color w:val="222222"/>
          <w:kern w:val="0"/>
          <w:sz w:val="27"/>
          <w:szCs w:val="27"/>
          <w:lang w:eastAsia="zh-CN"/>
        </w:rPr>
      </w:pPr>
      <w:r>
        <w:rPr>
          <w:rFonts w:ascii="Helvetica" w:hAnsi="Helvetica" w:cs="Helvetica"/>
          <w:color w:val="222222"/>
          <w:kern w:val="0"/>
          <w:sz w:val="27"/>
          <w:szCs w:val="27"/>
        </w:rPr>
        <w:t>      </w:t>
      </w:r>
      <w:r>
        <w:rPr>
          <w:rFonts w:hint="eastAsia" w:ascii="Helvetica" w:hAnsi="Helvetica" w:cs="Helvetica"/>
          <w:color w:val="222222"/>
          <w:kern w:val="0"/>
          <w:sz w:val="27"/>
          <w:szCs w:val="27"/>
        </w:rPr>
        <w:t xml:space="preserve"> </w:t>
      </w:r>
      <w:r>
        <w:rPr>
          <w:rFonts w:ascii="Helvetica" w:hAnsi="Helvetica" w:cs="Helvetica"/>
          <w:color w:val="222222"/>
          <w:kern w:val="0"/>
          <w:sz w:val="27"/>
          <w:szCs w:val="27"/>
        </w:rPr>
        <w:t>在磋商过程中，磋商小组可以根据磋商文件和磋商情况实质性变动采购需求中的技术、服务要求以及合同草案条款，但不得变动磋商文件中的其他内容。实质性变动的内容，须经采购人代表确认。</w:t>
      </w:r>
    </w:p>
    <w:p>
      <w:pPr>
        <w:widowControl/>
        <w:shd w:val="clear" w:color="auto" w:fill="FFFFFF"/>
        <w:snapToGrid w:val="0"/>
        <w:spacing w:line="440" w:lineRule="exact"/>
        <w:ind w:left="0" w:leftChars="0" w:firstLine="0" w:firstLineChars="0"/>
        <w:jc w:val="left"/>
        <w:rPr>
          <w:rFonts w:hint="eastAsia" w:ascii="Helvetica" w:hAnsi="Helvetica" w:eastAsia="宋体" w:cs="Helvetica"/>
          <w:color w:val="222222"/>
          <w:kern w:val="0"/>
          <w:sz w:val="27"/>
          <w:szCs w:val="27"/>
          <w:lang w:eastAsia="zh-CN"/>
        </w:rPr>
      </w:pPr>
      <w:r>
        <w:rPr>
          <w:rFonts w:ascii="Helvetica" w:hAnsi="Helvetica" w:cs="Helvetica"/>
          <w:color w:val="222222"/>
          <w:kern w:val="0"/>
          <w:sz w:val="27"/>
          <w:szCs w:val="27"/>
        </w:rPr>
        <w:t>        对磋商文件作出的实质性变动是磋商文件的有效组成部分，磋商小组应当及时、同时通知所有参加磋商的供应商。</w:t>
      </w:r>
    </w:p>
    <w:p>
      <w:pPr>
        <w:widowControl/>
        <w:shd w:val="clear" w:color="auto" w:fill="FFFFFF"/>
        <w:snapToGrid w:val="0"/>
        <w:spacing w:line="440" w:lineRule="exact"/>
        <w:ind w:left="0" w:leftChars="0" w:firstLine="0" w:firstLineChars="0"/>
        <w:jc w:val="left"/>
        <w:rPr>
          <w:rFonts w:ascii="Helvetica" w:hAnsi="Helvetica" w:cs="Helvetica"/>
          <w:color w:val="222222"/>
          <w:kern w:val="0"/>
          <w:sz w:val="27"/>
          <w:szCs w:val="27"/>
        </w:rPr>
      </w:pPr>
      <w:r>
        <w:rPr>
          <w:rFonts w:ascii="Helvetica" w:hAnsi="Helvetica" w:cs="Helvetica"/>
          <w:color w:val="222222"/>
          <w:kern w:val="0"/>
          <w:sz w:val="27"/>
          <w:szCs w:val="27"/>
        </w:rPr>
        <w:t>        供应商应当按照磋商文件的变动情况和磋商小组的要求进行最终报价或重新提交响应文件，并由其法定代表人或授权代表签字</w:t>
      </w:r>
      <w:r>
        <w:rPr>
          <w:rFonts w:hint="eastAsia" w:ascii="Helvetica" w:hAnsi="Helvetica" w:cs="Helvetica"/>
          <w:color w:val="222222"/>
          <w:kern w:val="0"/>
          <w:sz w:val="27"/>
          <w:szCs w:val="27"/>
        </w:rPr>
        <w:t>并</w:t>
      </w:r>
      <w:r>
        <w:rPr>
          <w:rFonts w:ascii="Helvetica" w:hAnsi="Helvetica" w:cs="Helvetica"/>
          <w:color w:val="222222"/>
          <w:kern w:val="0"/>
          <w:sz w:val="27"/>
          <w:szCs w:val="27"/>
        </w:rPr>
        <w:t>加盖公章。由授权代表签字的，应当附法定代表人授权书。供应商为自然人的，应当由本人签字并附身份证明。</w:t>
      </w:r>
    </w:p>
    <w:p>
      <w:pPr>
        <w:widowControl/>
        <w:shd w:val="clear" w:color="auto" w:fill="FFFFFF"/>
        <w:snapToGrid w:val="0"/>
        <w:spacing w:line="440" w:lineRule="exact"/>
        <w:ind w:firstLine="542" w:firstLineChars="200"/>
        <w:jc w:val="left"/>
        <w:rPr>
          <w:rFonts w:hint="eastAsia" w:ascii="Helvetica" w:hAnsi="Helvetica" w:eastAsia="宋体" w:cs="Helvetica"/>
          <w:b/>
          <w:bCs/>
          <w:color w:val="222222"/>
          <w:kern w:val="0"/>
          <w:sz w:val="27"/>
          <w:szCs w:val="27"/>
          <w:lang w:eastAsia="zh-CN"/>
        </w:rPr>
      </w:pPr>
      <w:r>
        <w:rPr>
          <w:rFonts w:ascii="Helvetica" w:hAnsi="Helvetica" w:cs="Helvetica"/>
          <w:b/>
          <w:bCs/>
          <w:color w:val="222222"/>
          <w:kern w:val="0"/>
          <w:sz w:val="27"/>
          <w:szCs w:val="27"/>
        </w:rPr>
        <w:t>3.最</w:t>
      </w:r>
      <w:r>
        <w:rPr>
          <w:rFonts w:hint="eastAsia" w:ascii="Helvetica" w:hAnsi="Helvetica" w:cs="Helvetica"/>
          <w:b/>
          <w:bCs/>
          <w:color w:val="222222"/>
          <w:kern w:val="0"/>
          <w:sz w:val="27"/>
          <w:szCs w:val="27"/>
        </w:rPr>
        <w:t>后</w:t>
      </w:r>
      <w:r>
        <w:rPr>
          <w:rFonts w:ascii="Helvetica" w:hAnsi="Helvetica" w:cs="Helvetica"/>
          <w:b/>
          <w:bCs/>
          <w:color w:val="222222"/>
          <w:kern w:val="0"/>
          <w:sz w:val="27"/>
          <w:szCs w:val="27"/>
        </w:rPr>
        <w:t>报价</w:t>
      </w:r>
    </w:p>
    <w:p>
      <w:pPr>
        <w:widowControl/>
        <w:shd w:val="clear" w:color="auto" w:fill="FFFFFF"/>
        <w:snapToGrid w:val="0"/>
        <w:spacing w:line="440" w:lineRule="exact"/>
        <w:ind w:left="0" w:leftChars="0" w:firstLine="0" w:firstLineChars="0"/>
        <w:jc w:val="left"/>
        <w:rPr>
          <w:rFonts w:hint="eastAsia" w:ascii="Helvetica" w:hAnsi="Helvetica" w:eastAsia="宋体" w:cs="Helvetica"/>
          <w:color w:val="222222"/>
          <w:kern w:val="0"/>
          <w:sz w:val="27"/>
          <w:szCs w:val="27"/>
          <w:lang w:eastAsia="zh-CN"/>
        </w:rPr>
      </w:pPr>
      <w:r>
        <w:rPr>
          <w:rFonts w:ascii="Helvetica" w:hAnsi="Helvetica" w:cs="Helvetica"/>
          <w:b/>
          <w:bCs/>
          <w:color w:val="222222"/>
          <w:kern w:val="0"/>
          <w:sz w:val="27"/>
          <w:szCs w:val="27"/>
        </w:rPr>
        <w:t>        </w:t>
      </w:r>
      <w:r>
        <w:rPr>
          <w:rFonts w:ascii="Helvetica" w:hAnsi="Helvetica" w:cs="Helvetica"/>
          <w:color w:val="222222"/>
          <w:kern w:val="0"/>
          <w:sz w:val="27"/>
          <w:szCs w:val="27"/>
        </w:rPr>
        <w:t>磋商结束后，磋商小组应当要求所有实质性响应的供应商在规定时间内提交最后报价。最后报价是供应商响应文件的有效组成部分。</w:t>
      </w:r>
    </w:p>
    <w:p>
      <w:pPr>
        <w:widowControl/>
        <w:shd w:val="clear" w:color="auto" w:fill="FFFFFF"/>
        <w:snapToGrid w:val="0"/>
        <w:spacing w:line="440" w:lineRule="exact"/>
        <w:ind w:left="0" w:leftChars="0" w:firstLine="0" w:firstLineChars="0"/>
        <w:jc w:val="left"/>
        <w:rPr>
          <w:rFonts w:ascii="Helvetica" w:hAnsi="Helvetica" w:cs="Helvetica"/>
          <w:b/>
          <w:bCs/>
          <w:color w:val="222222"/>
          <w:kern w:val="0"/>
          <w:sz w:val="27"/>
          <w:szCs w:val="27"/>
        </w:rPr>
      </w:pPr>
      <w:r>
        <w:rPr>
          <w:rFonts w:ascii="Helvetica" w:hAnsi="Helvetica" w:cs="Helvetica"/>
          <w:color w:val="222222"/>
          <w:kern w:val="0"/>
          <w:sz w:val="27"/>
          <w:szCs w:val="27"/>
        </w:rPr>
        <w:t>        已提交响应文件的供应商，在提交最后报价之前，可以根据磋商情况退出磋商。</w:t>
      </w:r>
    </w:p>
    <w:p>
      <w:pPr>
        <w:widowControl/>
        <w:shd w:val="clear" w:color="auto" w:fill="FFFFFF"/>
        <w:snapToGrid w:val="0"/>
        <w:spacing w:line="440" w:lineRule="exact"/>
        <w:ind w:left="0" w:leftChars="0" w:firstLine="0" w:firstLineChars="0"/>
        <w:rPr>
          <w:rFonts w:hint="eastAsia" w:ascii="Helvetica" w:hAnsi="Helvetica" w:eastAsia="宋体" w:cs="Helvetica"/>
          <w:color w:val="222222"/>
          <w:kern w:val="0"/>
          <w:sz w:val="27"/>
          <w:szCs w:val="27"/>
          <w:lang w:eastAsia="zh-CN"/>
        </w:rPr>
      </w:pPr>
      <w:r>
        <w:rPr>
          <w:rFonts w:ascii="Helvetica" w:hAnsi="Helvetica" w:cs="Helvetica"/>
          <w:color w:val="222222"/>
          <w:kern w:val="0"/>
          <w:sz w:val="27"/>
          <w:szCs w:val="27"/>
        </w:rPr>
        <w:t>磋商小组认为</w:t>
      </w:r>
      <w:r>
        <w:rPr>
          <w:rFonts w:hint="eastAsia" w:ascii="Helvetica" w:hAnsi="Helvetica" w:cs="Helvetica"/>
          <w:color w:val="222222"/>
          <w:kern w:val="0"/>
          <w:sz w:val="27"/>
          <w:szCs w:val="27"/>
        </w:rPr>
        <w:t>供应商</w:t>
      </w:r>
      <w:r>
        <w:rPr>
          <w:rFonts w:ascii="Helvetica" w:hAnsi="Helvetica" w:cs="Helvetica"/>
          <w:color w:val="222222"/>
          <w:kern w:val="0"/>
          <w:sz w:val="27"/>
          <w:szCs w:val="27"/>
        </w:rPr>
        <w:t>的报价明显低于其他通过符合性审查</w:t>
      </w:r>
      <w:r>
        <w:rPr>
          <w:rFonts w:hint="eastAsia" w:ascii="Helvetica" w:hAnsi="Helvetica" w:cs="Helvetica"/>
          <w:color w:val="222222"/>
          <w:kern w:val="0"/>
          <w:sz w:val="27"/>
          <w:szCs w:val="27"/>
        </w:rPr>
        <w:t>供应商</w:t>
      </w:r>
      <w:r>
        <w:rPr>
          <w:rFonts w:ascii="Helvetica" w:hAnsi="Helvetica" w:cs="Helvetica"/>
          <w:color w:val="222222"/>
          <w:kern w:val="0"/>
          <w:sz w:val="27"/>
          <w:szCs w:val="27"/>
        </w:rPr>
        <w:t>的报价，有可能影响</w:t>
      </w:r>
      <w:r>
        <w:rPr>
          <w:rFonts w:hint="eastAsia" w:ascii="Helvetica" w:hAnsi="Helvetica" w:cs="Helvetica"/>
          <w:color w:val="222222"/>
          <w:kern w:val="0"/>
          <w:sz w:val="27"/>
          <w:szCs w:val="27"/>
        </w:rPr>
        <w:t>服务</w:t>
      </w:r>
      <w:r>
        <w:rPr>
          <w:rFonts w:ascii="Helvetica" w:hAnsi="Helvetica" w:cs="Helvetica"/>
          <w:color w:val="222222"/>
          <w:kern w:val="0"/>
          <w:sz w:val="27"/>
          <w:szCs w:val="27"/>
        </w:rPr>
        <w:t>质量或者不能诚信履约的，应当要求其在评标现场合理的时间内提供书面说明，必要时提交相关证明材料；</w:t>
      </w:r>
      <w:r>
        <w:rPr>
          <w:rFonts w:hint="eastAsia" w:ascii="Helvetica" w:hAnsi="Helvetica" w:cs="Helvetica"/>
          <w:color w:val="222222"/>
          <w:kern w:val="0"/>
          <w:sz w:val="27"/>
          <w:szCs w:val="27"/>
        </w:rPr>
        <w:t>供应商</w:t>
      </w:r>
      <w:r>
        <w:rPr>
          <w:rFonts w:ascii="Helvetica" w:hAnsi="Helvetica" w:cs="Helvetica"/>
          <w:color w:val="222222"/>
          <w:kern w:val="0"/>
          <w:sz w:val="27"/>
          <w:szCs w:val="27"/>
        </w:rPr>
        <w:t>不能证明其报价合理性的，磋商小组应当将其作为无效投标处理。</w:t>
      </w:r>
    </w:p>
    <w:p>
      <w:pPr>
        <w:widowControl/>
        <w:shd w:val="clear" w:color="auto" w:fill="FFFFFF"/>
        <w:snapToGrid w:val="0"/>
        <w:spacing w:line="440" w:lineRule="exact"/>
        <w:ind w:left="0" w:leftChars="0" w:firstLine="0" w:firstLineChars="0"/>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 xml:space="preserve">    4</w:t>
      </w:r>
      <w:r>
        <w:rPr>
          <w:rFonts w:cs="Helvetica" w:asciiTheme="minorEastAsia" w:hAnsiTheme="minorEastAsia" w:eastAsiaTheme="minorEastAsia"/>
          <w:b/>
          <w:bCs/>
          <w:color w:val="222222"/>
          <w:kern w:val="0"/>
          <w:sz w:val="27"/>
          <w:szCs w:val="27"/>
        </w:rPr>
        <w:t>.政府采购政策功能落实</w:t>
      </w:r>
    </w:p>
    <w:p>
      <w:pPr>
        <w:widowControl/>
        <w:shd w:val="clear" w:color="auto" w:fill="FFFFFF"/>
        <w:snapToGrid w:val="0"/>
        <w:spacing w:line="440" w:lineRule="exact"/>
        <w:ind w:firstLine="540" w:firstLineChars="200"/>
        <w:rPr>
          <w:rFonts w:cs="Helvetica" w:asciiTheme="minorEastAsia" w:hAnsiTheme="minorEastAsia" w:eastAsiaTheme="minorEastAsia"/>
          <w:bCs/>
          <w:color w:val="222222"/>
          <w:kern w:val="0"/>
          <w:sz w:val="27"/>
          <w:szCs w:val="27"/>
        </w:rPr>
      </w:pPr>
      <w:r>
        <w:rPr>
          <w:rFonts w:cs="Helvetica" w:asciiTheme="minorEastAsia" w:hAnsiTheme="minorEastAsia" w:eastAsiaTheme="minorEastAsia"/>
          <w:bCs/>
          <w:color w:val="222222"/>
          <w:kern w:val="0"/>
          <w:sz w:val="27"/>
          <w:szCs w:val="27"/>
        </w:rPr>
        <w:t>对于小型、微型企业、监狱企业或残疾人福利性单位给予价格扣除。</w:t>
      </w:r>
    </w:p>
    <w:p>
      <w:pPr>
        <w:widowControl/>
        <w:shd w:val="clear" w:color="auto" w:fill="FFFFFF"/>
        <w:snapToGrid w:val="0"/>
        <w:spacing w:line="440" w:lineRule="exact"/>
        <w:ind w:firstLine="542" w:firstLineChars="200"/>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5.</w:t>
      </w:r>
      <w:r>
        <w:rPr>
          <w:rFonts w:cs="Helvetica" w:asciiTheme="minorEastAsia" w:hAnsiTheme="minorEastAsia" w:eastAsiaTheme="minorEastAsia"/>
          <w:b/>
          <w:bCs/>
          <w:color w:val="222222"/>
          <w:kern w:val="0"/>
          <w:sz w:val="27"/>
          <w:szCs w:val="27"/>
        </w:rPr>
        <w:t>详细评审</w:t>
      </w:r>
    </w:p>
    <w:p>
      <w:pPr>
        <w:pStyle w:val="115"/>
        <w:widowControl/>
        <w:shd w:val="clear" w:color="auto" w:fill="FFFFFF"/>
        <w:snapToGrid w:val="0"/>
        <w:spacing w:line="440" w:lineRule="exact"/>
        <w:ind w:firstLine="540"/>
        <w:rPr>
          <w:rFonts w:cs="Helvetica" w:asciiTheme="minorEastAsia" w:hAnsiTheme="minorEastAsia"/>
          <w:color w:val="222222"/>
          <w:kern w:val="0"/>
          <w:sz w:val="27"/>
          <w:szCs w:val="27"/>
        </w:rPr>
      </w:pPr>
      <w:r>
        <w:rPr>
          <w:rFonts w:ascii="Helvetica" w:hAnsi="Helvetica" w:cs="Helvetica"/>
          <w:color w:val="222222"/>
          <w:kern w:val="0"/>
          <w:sz w:val="27"/>
          <w:szCs w:val="27"/>
        </w:rPr>
        <w:t>经磋商确定最终采购需求和提交最后报价的供应商后，由磋商小组采用综合评分法对提交最后报价的供应商的响应文件和最后报价进行综合评分。</w:t>
      </w:r>
    </w:p>
    <w:p>
      <w:pPr>
        <w:pStyle w:val="115"/>
        <w:widowControl/>
        <w:shd w:val="clear" w:color="auto" w:fill="FFFFFF"/>
        <w:snapToGrid w:val="0"/>
        <w:spacing w:line="440" w:lineRule="exact"/>
        <w:ind w:firstLine="540"/>
        <w:rPr>
          <w:rFonts w:cs="Helvetica" w:asciiTheme="minorEastAsia" w:hAnsiTheme="minorEastAsia"/>
          <w:color w:val="222222"/>
          <w:kern w:val="0"/>
          <w:sz w:val="27"/>
          <w:szCs w:val="27"/>
        </w:rPr>
      </w:pPr>
      <w:r>
        <w:rPr>
          <w:rFonts w:cs="Helvetica" w:asciiTheme="minorEastAsia" w:hAnsiTheme="minorEastAsia"/>
          <w:color w:val="222222"/>
          <w:kern w:val="0"/>
          <w:sz w:val="27"/>
          <w:szCs w:val="27"/>
        </w:rPr>
        <w:t>综合评分法：分为投标报价评审、技术部分评审、商务部分评审。（详见后附表</w:t>
      </w:r>
      <w:r>
        <w:rPr>
          <w:rFonts w:hint="eastAsia" w:cs="Helvetica" w:asciiTheme="minorEastAsia" w:hAnsiTheme="minorEastAsia"/>
          <w:color w:val="222222"/>
          <w:kern w:val="0"/>
          <w:sz w:val="27"/>
          <w:szCs w:val="27"/>
        </w:rPr>
        <w:t>一</w:t>
      </w:r>
      <w:r>
        <w:rPr>
          <w:rFonts w:cs="Helvetica" w:asciiTheme="minorEastAsia" w:hAnsiTheme="minorEastAsia"/>
          <w:color w:val="222222"/>
          <w:kern w:val="0"/>
          <w:sz w:val="27"/>
          <w:szCs w:val="27"/>
        </w:rPr>
        <w:t>详细评审表）</w:t>
      </w:r>
    </w:p>
    <w:p>
      <w:pPr>
        <w:widowControl/>
        <w:shd w:val="clear" w:color="auto" w:fill="FFFFFF"/>
        <w:snapToGrid w:val="0"/>
        <w:spacing w:line="440" w:lineRule="exact"/>
        <w:ind w:firstLine="540" w:firstLineChars="200"/>
        <w:rPr>
          <w:rFonts w:ascii="Helvetica" w:hAnsi="Helvetica" w:cs="Helvetica"/>
          <w:b/>
          <w:bCs/>
          <w:color w:val="222222"/>
          <w:kern w:val="0"/>
          <w:sz w:val="27"/>
          <w:szCs w:val="27"/>
        </w:rPr>
      </w:pPr>
      <w:r>
        <w:rPr>
          <w:rFonts w:ascii="Helvetica" w:hAnsi="Helvetica" w:cs="Helvetica"/>
          <w:color w:val="222222"/>
          <w:kern w:val="0"/>
          <w:sz w:val="27"/>
          <w:szCs w:val="27"/>
        </w:rPr>
        <w:t>磋商小组应当根据综合评分情况，按照评审得分由高到低顺序推荐</w:t>
      </w:r>
      <w:r>
        <w:rPr>
          <w:rFonts w:hint="eastAsia" w:ascii="Helvetica" w:hAnsi="Helvetica" w:cs="Helvetica"/>
          <w:color w:val="222222"/>
          <w:kern w:val="0"/>
          <w:sz w:val="27"/>
          <w:szCs w:val="27"/>
        </w:rPr>
        <w:t>成交候选供应商</w:t>
      </w:r>
      <w:r>
        <w:rPr>
          <w:rFonts w:ascii="Helvetica" w:hAnsi="Helvetica" w:cs="Helvetica"/>
          <w:color w:val="222222"/>
          <w:kern w:val="0"/>
          <w:sz w:val="27"/>
          <w:szCs w:val="27"/>
        </w:rPr>
        <w:t>，并编写评审报告。</w:t>
      </w:r>
    </w:p>
    <w:p>
      <w:pPr>
        <w:pStyle w:val="115"/>
        <w:widowControl/>
        <w:shd w:val="clear" w:color="auto" w:fill="FFFFFF"/>
        <w:snapToGrid w:val="0"/>
        <w:spacing w:line="440" w:lineRule="exact"/>
        <w:ind w:firstLine="540"/>
        <w:rPr>
          <w:rFonts w:cs="Helvetica" w:asciiTheme="minorEastAsia" w:hAnsiTheme="minorEastAsia"/>
          <w:color w:val="222222"/>
          <w:kern w:val="0"/>
          <w:sz w:val="27"/>
          <w:szCs w:val="27"/>
        </w:rPr>
      </w:pPr>
      <w:r>
        <w:rPr>
          <w:rFonts w:ascii="Helvetica" w:hAnsi="Helvetica" w:cs="Helvetica"/>
          <w:color w:val="222222"/>
          <w:kern w:val="0"/>
          <w:sz w:val="27"/>
          <w:szCs w:val="27"/>
        </w:rPr>
        <w:t>评审报告应当由磋商小组全体人员签字认可。磋商小组成员对评审报告有异议的，磋商小组按照少数服从多数的原则推荐</w:t>
      </w:r>
      <w:r>
        <w:rPr>
          <w:rFonts w:hint="eastAsia" w:ascii="Helvetica" w:hAnsi="Helvetica" w:cs="Helvetica"/>
          <w:color w:val="222222"/>
          <w:kern w:val="0"/>
          <w:sz w:val="27"/>
          <w:szCs w:val="27"/>
        </w:rPr>
        <w:t>成交候选供应商</w:t>
      </w:r>
      <w:r>
        <w:rPr>
          <w:rFonts w:ascii="Helvetica" w:hAnsi="Helvetica" w:cs="Helvetica"/>
          <w:color w:val="222222"/>
          <w:kern w:val="0"/>
          <w:sz w:val="27"/>
          <w:szCs w:val="27"/>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widowControl/>
        <w:shd w:val="clear" w:color="auto" w:fill="FFFFFF"/>
        <w:snapToGrid w:val="0"/>
        <w:spacing w:line="440" w:lineRule="exact"/>
        <w:ind w:firstLine="542" w:firstLineChars="200"/>
        <w:rPr>
          <w:rFonts w:cs="Helvetica" w:asciiTheme="minorEastAsia" w:hAnsiTheme="minorEastAsia" w:eastAsiaTheme="minorEastAsia"/>
          <w:b/>
          <w:bCs/>
          <w:color w:val="222222"/>
          <w:kern w:val="0"/>
          <w:sz w:val="27"/>
          <w:szCs w:val="27"/>
        </w:rPr>
      </w:pPr>
      <w:r>
        <w:rPr>
          <w:rFonts w:hint="eastAsia" w:cs="Helvetica" w:asciiTheme="minorEastAsia" w:hAnsiTheme="minorEastAsia" w:eastAsiaTheme="minorEastAsia"/>
          <w:b/>
          <w:bCs/>
          <w:color w:val="222222"/>
          <w:kern w:val="0"/>
          <w:sz w:val="27"/>
          <w:szCs w:val="27"/>
        </w:rPr>
        <w:t>6.</w:t>
      </w:r>
      <w:r>
        <w:rPr>
          <w:rFonts w:cs="Helvetica" w:asciiTheme="minorEastAsia" w:hAnsiTheme="minorEastAsia" w:eastAsiaTheme="minorEastAsia"/>
          <w:b/>
          <w:bCs/>
          <w:color w:val="222222"/>
          <w:kern w:val="0"/>
          <w:sz w:val="27"/>
          <w:szCs w:val="27"/>
        </w:rPr>
        <w:t>汇总、排序</w:t>
      </w:r>
    </w:p>
    <w:p>
      <w:pPr>
        <w:widowControl/>
        <w:shd w:val="clear" w:color="auto" w:fill="FFFFFF"/>
        <w:snapToGrid w:val="0"/>
        <w:spacing w:line="440" w:lineRule="exact"/>
        <w:ind w:firstLine="540" w:firstLineChars="200"/>
        <w:jc w:val="left"/>
      </w:pPr>
      <w:r>
        <w:rPr>
          <w:rFonts w:cs="Helvetica" w:asciiTheme="minorEastAsia" w:hAnsiTheme="minorEastAsia"/>
          <w:color w:val="222222"/>
          <w:kern w:val="0"/>
          <w:sz w:val="27"/>
          <w:szCs w:val="27"/>
        </w:rPr>
        <w:t>综合评分法：</w:t>
      </w:r>
      <w:r>
        <w:rPr>
          <w:rFonts w:hint="eastAsia" w:asciiTheme="minorEastAsia" w:hAnsiTheme="minorEastAsia"/>
          <w:sz w:val="27"/>
          <w:szCs w:val="27"/>
        </w:rPr>
        <w:t>评标结果按评审后得分由高到低顺序排列。得分相同的，按最后报价由低到高顺序排列。</w:t>
      </w:r>
      <w:r>
        <w:rPr>
          <w:rFonts w:cs="Helvetica" w:asciiTheme="minorEastAsia" w:hAnsiTheme="minorEastAsia" w:eastAsiaTheme="minorEastAsia"/>
          <w:color w:val="222222"/>
          <w:kern w:val="0"/>
          <w:sz w:val="27"/>
          <w:szCs w:val="27"/>
        </w:rPr>
        <w:t>评审得分且最后报价相同的，</w:t>
      </w:r>
      <w:r>
        <w:rPr>
          <w:rFonts w:ascii="宋体" w:hAnsi="宋体" w:cs="Helvetica"/>
          <w:color w:val="222222"/>
          <w:kern w:val="0"/>
          <w:sz w:val="27"/>
          <w:szCs w:val="27"/>
        </w:rPr>
        <w:t>按服务</w:t>
      </w:r>
      <w:r>
        <w:rPr>
          <w:rFonts w:hint="eastAsia" w:ascii="宋体" w:hAnsi="宋体" w:cs="Helvetica"/>
          <w:color w:val="222222"/>
          <w:kern w:val="0"/>
          <w:sz w:val="27"/>
          <w:szCs w:val="27"/>
        </w:rPr>
        <w:t>方案</w:t>
      </w:r>
      <w:r>
        <w:rPr>
          <w:rFonts w:ascii="宋体" w:hAnsi="宋体" w:cs="Helvetica"/>
          <w:color w:val="222222"/>
          <w:kern w:val="0"/>
          <w:sz w:val="27"/>
          <w:szCs w:val="27"/>
        </w:rPr>
        <w:t>或业绩的优劣顺序排列确定；上述相同的，按照属于保护环境、不发达地区和少数民族地区企业的优先。</w:t>
      </w:r>
    </w:p>
    <w:p>
      <w:pPr>
        <w:pStyle w:val="115"/>
        <w:widowControl/>
        <w:shd w:val="clear" w:color="auto" w:fill="FFFFFF"/>
        <w:snapToGrid w:val="0"/>
        <w:spacing w:line="440" w:lineRule="exact"/>
        <w:ind w:firstLine="540"/>
        <w:rPr>
          <w:rFonts w:cs="Helvetica" w:asciiTheme="minorEastAsia" w:hAnsiTheme="minorEastAsia"/>
          <w:color w:val="222222"/>
          <w:kern w:val="0"/>
          <w:sz w:val="27"/>
          <w:szCs w:val="27"/>
        </w:rPr>
      </w:pPr>
    </w:p>
    <w:p>
      <w:pPr>
        <w:widowControl/>
        <w:jc w:val="left"/>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bCs/>
          <w:color w:val="222222"/>
          <w:kern w:val="0"/>
          <w:sz w:val="27"/>
          <w:szCs w:val="27"/>
        </w:rPr>
        <w:br w:type="page"/>
      </w:r>
    </w:p>
    <w:p>
      <w:pPr>
        <w:widowControl/>
        <w:shd w:val="clear" w:color="auto" w:fill="FFFFFF"/>
        <w:snapToGrid w:val="0"/>
        <w:rPr>
          <w:rFonts w:cs="Helvetica" w:asciiTheme="minorEastAsia" w:hAnsiTheme="minorEastAsia" w:eastAsiaTheme="minorEastAsia"/>
          <w:color w:val="222222"/>
          <w:kern w:val="0"/>
          <w:sz w:val="27"/>
          <w:szCs w:val="27"/>
        </w:rPr>
      </w:pPr>
      <w:r>
        <w:rPr>
          <w:rFonts w:cs="Helvetica" w:asciiTheme="minorEastAsia" w:hAnsiTheme="minorEastAsia" w:eastAsiaTheme="minorEastAsia"/>
          <w:b/>
          <w:bCs/>
          <w:color w:val="222222"/>
          <w:kern w:val="0"/>
          <w:sz w:val="27"/>
          <w:szCs w:val="27"/>
        </w:rPr>
        <w:t>表</w:t>
      </w:r>
      <w:r>
        <w:rPr>
          <w:rFonts w:hint="eastAsia" w:cs="Helvetica" w:asciiTheme="minorEastAsia" w:hAnsiTheme="minorEastAsia" w:eastAsiaTheme="minorEastAsia"/>
          <w:b/>
          <w:bCs/>
          <w:color w:val="222222"/>
          <w:kern w:val="0"/>
          <w:sz w:val="27"/>
          <w:szCs w:val="27"/>
        </w:rPr>
        <w:t>一</w:t>
      </w:r>
      <w:r>
        <w:rPr>
          <w:rFonts w:cs="Helvetica" w:asciiTheme="minorEastAsia" w:hAnsiTheme="minorEastAsia" w:eastAsiaTheme="minorEastAsia"/>
          <w:b/>
          <w:bCs/>
          <w:color w:val="222222"/>
          <w:kern w:val="0"/>
          <w:sz w:val="27"/>
          <w:szCs w:val="27"/>
        </w:rPr>
        <w:t>：</w:t>
      </w:r>
    </w:p>
    <w:p>
      <w:pPr>
        <w:widowControl/>
        <w:shd w:val="clear" w:color="auto" w:fill="FFFFFF"/>
        <w:jc w:val="center"/>
        <w:rPr>
          <w:rFonts w:cs="Helvetica" w:asciiTheme="minorEastAsia" w:hAnsiTheme="minorEastAsia" w:eastAsiaTheme="minorEastAsia"/>
          <w:b/>
          <w:bCs/>
          <w:color w:val="222222"/>
          <w:kern w:val="0"/>
          <w:sz w:val="27"/>
          <w:szCs w:val="27"/>
        </w:rPr>
      </w:pPr>
      <w:r>
        <w:rPr>
          <w:rFonts w:cs="Helvetica" w:asciiTheme="minorEastAsia" w:hAnsiTheme="minorEastAsia" w:eastAsiaTheme="minorEastAsia"/>
          <w:b/>
          <w:color w:val="222222"/>
          <w:kern w:val="0"/>
          <w:sz w:val="27"/>
          <w:szCs w:val="27"/>
        </w:rPr>
        <w:t>详细评审表</w:t>
      </w:r>
    </w:p>
    <w:tbl>
      <w:tblPr>
        <w:tblStyle w:val="58"/>
        <w:tblpPr w:leftFromText="180" w:rightFromText="180" w:vertAnchor="text" w:horzAnchor="page" w:tblpX="1222" w:tblpY="456"/>
        <w:tblOverlap w:val="never"/>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9"/>
        <w:gridCol w:w="2306"/>
        <w:gridCol w:w="5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669" w:type="dxa"/>
            <w:noWrap w:val="0"/>
            <w:vAlign w:val="center"/>
          </w:tcPr>
          <w:p>
            <w:pPr>
              <w:jc w:val="center"/>
              <w:rPr>
                <w:rFonts w:ascii="宋体" w:hAnsi="宋体" w:cs="宋体"/>
                <w:sz w:val="28"/>
                <w:szCs w:val="28"/>
              </w:rPr>
            </w:pPr>
            <w:bookmarkStart w:id="137" w:name="_Toc57833469"/>
            <w:r>
              <w:rPr>
                <w:rFonts w:hint="eastAsia" w:ascii="宋体" w:hAnsi="宋体" w:cs="宋体"/>
                <w:sz w:val="28"/>
                <w:szCs w:val="28"/>
              </w:rPr>
              <w:t>条款号</w:t>
            </w:r>
          </w:p>
        </w:tc>
        <w:tc>
          <w:tcPr>
            <w:tcW w:w="2306" w:type="dxa"/>
            <w:noWrap w:val="0"/>
            <w:vAlign w:val="center"/>
          </w:tcPr>
          <w:p>
            <w:pPr>
              <w:jc w:val="center"/>
              <w:rPr>
                <w:rFonts w:ascii="宋体" w:hAnsi="宋体" w:cs="宋体"/>
                <w:sz w:val="28"/>
                <w:szCs w:val="28"/>
              </w:rPr>
            </w:pPr>
            <w:r>
              <w:rPr>
                <w:rFonts w:hint="eastAsia" w:ascii="宋体" w:hAnsi="宋体" w:cs="宋体"/>
                <w:sz w:val="28"/>
                <w:szCs w:val="28"/>
              </w:rPr>
              <w:t>条款内容</w:t>
            </w:r>
          </w:p>
        </w:tc>
        <w:tc>
          <w:tcPr>
            <w:tcW w:w="5988" w:type="dxa"/>
            <w:noWrap w:val="0"/>
            <w:vAlign w:val="center"/>
          </w:tcPr>
          <w:p>
            <w:pPr>
              <w:jc w:val="center"/>
              <w:rPr>
                <w:rFonts w:ascii="宋体" w:hAnsi="宋体" w:cs="宋体"/>
                <w:sz w:val="28"/>
                <w:szCs w:val="28"/>
              </w:rPr>
            </w:pPr>
            <w:r>
              <w:rPr>
                <w:rFonts w:hint="eastAsia" w:ascii="宋体" w:hAnsi="宋体" w:cs="宋体"/>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69" w:type="dxa"/>
            <w:noWrap w:val="0"/>
            <w:vAlign w:val="center"/>
          </w:tcPr>
          <w:p>
            <w:pPr>
              <w:jc w:val="center"/>
              <w:rPr>
                <w:rFonts w:ascii="宋体" w:hAnsi="宋体" w:cs="宋体"/>
                <w:sz w:val="28"/>
                <w:szCs w:val="28"/>
              </w:rPr>
            </w:pPr>
            <w:r>
              <w:rPr>
                <w:rFonts w:hint="eastAsia" w:ascii="宋体" w:hAnsi="宋体" w:cs="宋体"/>
                <w:sz w:val="28"/>
                <w:szCs w:val="28"/>
              </w:rPr>
              <w:t>3.1</w:t>
            </w:r>
          </w:p>
        </w:tc>
        <w:tc>
          <w:tcPr>
            <w:tcW w:w="2306" w:type="dxa"/>
            <w:noWrap w:val="0"/>
            <w:vAlign w:val="center"/>
          </w:tcPr>
          <w:p>
            <w:pPr>
              <w:jc w:val="center"/>
              <w:rPr>
                <w:rFonts w:ascii="宋体" w:hAnsi="宋体" w:cs="宋体"/>
                <w:sz w:val="28"/>
                <w:szCs w:val="28"/>
              </w:rPr>
            </w:pPr>
            <w:r>
              <w:rPr>
                <w:rFonts w:hint="eastAsia" w:ascii="宋体" w:hAnsi="宋体" w:cs="宋体"/>
                <w:sz w:val="28"/>
                <w:szCs w:val="28"/>
              </w:rPr>
              <w:t>分值构成</w:t>
            </w:r>
          </w:p>
          <w:p>
            <w:pPr>
              <w:jc w:val="center"/>
              <w:rPr>
                <w:rFonts w:ascii="宋体" w:hAnsi="宋体" w:cs="宋体"/>
                <w:sz w:val="28"/>
                <w:szCs w:val="28"/>
              </w:rPr>
            </w:pPr>
            <w:r>
              <w:rPr>
                <w:rFonts w:hint="eastAsia" w:ascii="宋体" w:hAnsi="宋体" w:cs="宋体"/>
                <w:sz w:val="28"/>
                <w:szCs w:val="28"/>
              </w:rPr>
              <w:t>（总分100分）</w:t>
            </w:r>
          </w:p>
        </w:tc>
        <w:tc>
          <w:tcPr>
            <w:tcW w:w="5988" w:type="dxa"/>
            <w:noWrap w:val="0"/>
            <w:vAlign w:val="center"/>
          </w:tcPr>
          <w:p>
            <w:pPr>
              <w:jc w:val="both"/>
              <w:rPr>
                <w:rFonts w:hint="eastAsia" w:ascii="宋体" w:hAnsi="宋体" w:cs="宋体"/>
                <w:sz w:val="28"/>
                <w:szCs w:val="28"/>
              </w:rPr>
            </w:pPr>
            <w:r>
              <w:rPr>
                <w:rFonts w:hint="eastAsia" w:ascii="宋体" w:hAnsi="宋体" w:cs="宋体"/>
                <w:sz w:val="28"/>
                <w:szCs w:val="28"/>
              </w:rPr>
              <w:t>投标报价：</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20</w:t>
            </w:r>
            <w:r>
              <w:rPr>
                <w:rFonts w:hint="eastAsia" w:ascii="宋体" w:hAnsi="宋体" w:cs="宋体"/>
                <w:sz w:val="28"/>
                <w:szCs w:val="28"/>
                <w:u w:val="single"/>
              </w:rPr>
              <w:t xml:space="preserve">   </w:t>
            </w:r>
            <w:r>
              <w:rPr>
                <w:rFonts w:hint="eastAsia" w:ascii="宋体" w:hAnsi="宋体" w:cs="宋体"/>
                <w:sz w:val="28"/>
                <w:szCs w:val="28"/>
              </w:rPr>
              <w:t>分；</w:t>
            </w:r>
          </w:p>
          <w:p>
            <w:pPr>
              <w:jc w:val="both"/>
              <w:rPr>
                <w:rFonts w:hint="eastAsia" w:ascii="宋体" w:hAnsi="宋体" w:cs="宋体"/>
                <w:sz w:val="28"/>
                <w:szCs w:val="28"/>
              </w:rPr>
            </w:pPr>
            <w:r>
              <w:rPr>
                <w:rFonts w:hint="eastAsia" w:ascii="宋体" w:hAnsi="宋体" w:cs="宋体"/>
                <w:sz w:val="28"/>
                <w:szCs w:val="28"/>
                <w:lang w:val="en-US" w:eastAsia="zh-CN"/>
              </w:rPr>
              <w:t>技术部分</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60 </w:t>
            </w:r>
            <w:r>
              <w:rPr>
                <w:rFonts w:hint="eastAsia" w:ascii="宋体" w:hAnsi="宋体" w:cs="宋体"/>
                <w:sz w:val="28"/>
                <w:szCs w:val="28"/>
                <w:u w:val="single"/>
              </w:rPr>
              <w:t xml:space="preserve">  </w:t>
            </w:r>
            <w:r>
              <w:rPr>
                <w:rFonts w:hint="eastAsia" w:ascii="宋体" w:hAnsi="宋体" w:cs="宋体"/>
                <w:sz w:val="28"/>
                <w:szCs w:val="28"/>
              </w:rPr>
              <w:t>分；</w:t>
            </w:r>
          </w:p>
          <w:p>
            <w:pPr>
              <w:jc w:val="both"/>
              <w:rPr>
                <w:rFonts w:hint="default"/>
                <w:sz w:val="28"/>
                <w:szCs w:val="28"/>
                <w:u w:val="single"/>
                <w:lang w:val="en-US" w:eastAsia="zh-CN"/>
              </w:rPr>
            </w:pPr>
            <w:r>
              <w:rPr>
                <w:rFonts w:hint="eastAsia" w:ascii="宋体" w:hAnsi="宋体" w:cs="宋体"/>
                <w:sz w:val="28"/>
                <w:szCs w:val="28"/>
                <w:lang w:val="en-US" w:eastAsia="zh-CN"/>
              </w:rPr>
              <w:t>商务部分</w:t>
            </w:r>
            <w:r>
              <w:rPr>
                <w:rFonts w:hint="eastAsia" w:ascii="宋体" w:hAnsi="宋体" w:cs="宋体"/>
                <w:sz w:val="28"/>
                <w:szCs w:val="28"/>
              </w:rPr>
              <w:t>：</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20</w:t>
            </w:r>
            <w:r>
              <w:rPr>
                <w:rFonts w:hint="eastAsia" w:ascii="宋体" w:hAnsi="宋体" w:cs="宋体"/>
                <w:sz w:val="28"/>
                <w:szCs w:val="28"/>
                <w:u w:val="single"/>
              </w:rPr>
              <w:t xml:space="preserve">   </w:t>
            </w:r>
            <w:r>
              <w:rPr>
                <w:rFonts w:hint="eastAsia" w:ascii="宋体" w:hAnsi="宋体" w:cs="宋体"/>
                <w:sz w:val="28"/>
                <w:szCs w:val="28"/>
              </w:rPr>
              <w:t>分</w:t>
            </w:r>
            <w:r>
              <w:rPr>
                <w:rFonts w:hint="eastAsia" w:ascii="宋体" w:hAnsi="宋体" w:cs="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1669" w:type="dxa"/>
            <w:noWrap w:val="0"/>
            <w:vAlign w:val="center"/>
          </w:tcPr>
          <w:p>
            <w:pPr>
              <w:ind w:right="113"/>
              <w:jc w:val="center"/>
              <w:rPr>
                <w:rFonts w:ascii="宋体" w:hAnsi="宋体" w:cs="宋体"/>
                <w:b/>
                <w:bCs/>
                <w:sz w:val="28"/>
                <w:szCs w:val="28"/>
              </w:rPr>
            </w:pPr>
            <w:r>
              <w:rPr>
                <w:rFonts w:hint="eastAsia" w:ascii="宋体" w:hAnsi="宋体" w:cs="宋体"/>
                <w:b/>
                <w:bCs/>
                <w:sz w:val="28"/>
                <w:szCs w:val="28"/>
              </w:rPr>
              <w:t>条款号</w:t>
            </w:r>
          </w:p>
        </w:tc>
        <w:tc>
          <w:tcPr>
            <w:tcW w:w="2306" w:type="dxa"/>
            <w:noWrap w:val="0"/>
            <w:vAlign w:val="center"/>
          </w:tcPr>
          <w:p>
            <w:pPr>
              <w:ind w:right="113"/>
              <w:jc w:val="center"/>
              <w:rPr>
                <w:rFonts w:ascii="宋体" w:hAnsi="宋体" w:cs="宋体"/>
                <w:b/>
                <w:bCs/>
                <w:sz w:val="28"/>
                <w:szCs w:val="28"/>
              </w:rPr>
            </w:pPr>
            <w:r>
              <w:rPr>
                <w:rFonts w:hint="eastAsia" w:ascii="宋体" w:hAnsi="宋体" w:cs="宋体"/>
                <w:b/>
                <w:bCs/>
                <w:sz w:val="28"/>
                <w:szCs w:val="28"/>
              </w:rPr>
              <w:t>评分因素</w:t>
            </w:r>
          </w:p>
        </w:tc>
        <w:tc>
          <w:tcPr>
            <w:tcW w:w="5988" w:type="dxa"/>
            <w:noWrap w:val="0"/>
            <w:vAlign w:val="center"/>
          </w:tcPr>
          <w:p>
            <w:pPr>
              <w:ind w:right="113"/>
              <w:jc w:val="center"/>
              <w:rPr>
                <w:rFonts w:ascii="宋体" w:hAnsi="宋体" w:cs="宋体"/>
                <w:b/>
                <w:bCs/>
                <w:sz w:val="28"/>
                <w:szCs w:val="28"/>
              </w:rPr>
            </w:pPr>
            <w:r>
              <w:rPr>
                <w:rFonts w:hint="eastAsia" w:ascii="宋体" w:hAnsi="宋体" w:cs="宋体"/>
                <w:b/>
                <w:bCs/>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atLeast"/>
        </w:trPr>
        <w:tc>
          <w:tcPr>
            <w:tcW w:w="1669" w:type="dxa"/>
            <w:noWrap w:val="0"/>
            <w:vAlign w:val="center"/>
          </w:tcPr>
          <w:p>
            <w:pPr>
              <w:jc w:val="center"/>
              <w:rPr>
                <w:rFonts w:ascii="宋体" w:hAnsi="宋体" w:cs="宋体"/>
                <w:sz w:val="28"/>
                <w:szCs w:val="28"/>
              </w:rPr>
            </w:pPr>
            <w:r>
              <w:rPr>
                <w:rFonts w:hint="eastAsia" w:ascii="宋体" w:hAnsi="宋体" w:cs="宋体"/>
                <w:sz w:val="28"/>
                <w:szCs w:val="28"/>
              </w:rPr>
              <w:t>3.2</w:t>
            </w:r>
          </w:p>
        </w:tc>
        <w:tc>
          <w:tcPr>
            <w:tcW w:w="2306" w:type="dxa"/>
            <w:noWrap w:val="0"/>
            <w:vAlign w:val="center"/>
          </w:tcPr>
          <w:p>
            <w:pPr>
              <w:jc w:val="center"/>
              <w:rPr>
                <w:rFonts w:hint="eastAsia" w:ascii="宋体" w:hAnsi="宋体" w:cs="宋体"/>
                <w:sz w:val="28"/>
                <w:szCs w:val="28"/>
              </w:rPr>
            </w:pPr>
            <w:r>
              <w:rPr>
                <w:rFonts w:hint="eastAsia" w:ascii="宋体" w:hAnsi="宋体" w:cs="宋体"/>
                <w:sz w:val="28"/>
                <w:szCs w:val="28"/>
              </w:rPr>
              <w:t>投标报价</w:t>
            </w:r>
          </w:p>
          <w:p>
            <w:pPr>
              <w:jc w:val="center"/>
              <w:rPr>
                <w:rFonts w:hint="default" w:eastAsia="仿宋_GB2312"/>
                <w:lang w:val="en-US" w:eastAsia="zh-CN"/>
              </w:rPr>
            </w:pPr>
            <w:r>
              <w:rPr>
                <w:rFonts w:hint="eastAsia" w:ascii="宋体" w:hAnsi="宋体" w:cs="宋体"/>
                <w:sz w:val="28"/>
                <w:szCs w:val="28"/>
                <w:lang w:val="en-US" w:eastAsia="zh-CN"/>
              </w:rPr>
              <w:t>20分</w:t>
            </w:r>
          </w:p>
        </w:tc>
        <w:tc>
          <w:tcPr>
            <w:tcW w:w="5988" w:type="dxa"/>
            <w:noWrap w:val="0"/>
            <w:vAlign w:val="center"/>
          </w:tcPr>
          <w:p>
            <w:pPr>
              <w:jc w:val="center"/>
              <w:rPr>
                <w:rFonts w:hint="eastAsia" w:ascii="宋体" w:hAnsi="宋体" w:cs="宋体"/>
                <w:sz w:val="28"/>
                <w:szCs w:val="28"/>
              </w:rPr>
            </w:pPr>
            <w:r>
              <w:rPr>
                <w:rFonts w:hint="eastAsia" w:ascii="宋体" w:hAnsi="宋体" w:cs="宋体"/>
                <w:sz w:val="28"/>
                <w:szCs w:val="28"/>
              </w:rPr>
              <w:t>综合评分法中的价格分统一采用低价优先法计算，即满足磋商文件要求且最后报价最低的供应商的价格为磋商基准价，其价格分为满分。其他供应商的价格分统一按照下列公式计算：</w:t>
            </w:r>
          </w:p>
          <w:p>
            <w:pPr>
              <w:jc w:val="center"/>
              <w:rPr>
                <w:rFonts w:hint="eastAsia" w:ascii="宋体" w:hAnsi="宋体" w:cs="宋体"/>
                <w:sz w:val="28"/>
                <w:szCs w:val="28"/>
              </w:rPr>
            </w:pPr>
            <w:r>
              <w:rPr>
                <w:rFonts w:hint="eastAsia" w:ascii="宋体" w:hAnsi="宋体" w:cs="宋体"/>
                <w:sz w:val="28"/>
                <w:szCs w:val="28"/>
              </w:rPr>
              <w:t>磋商报价得分=（磋商基准价/最后磋商报价）×价格权值×100</w:t>
            </w:r>
          </w:p>
          <w:p>
            <w:pPr>
              <w:jc w:val="center"/>
              <w:rPr>
                <w:rFonts w:hint="eastAsia" w:ascii="宋体" w:hAnsi="宋体" w:cs="宋体"/>
                <w:sz w:val="28"/>
                <w:szCs w:val="28"/>
              </w:rPr>
            </w:pPr>
            <w:r>
              <w:rPr>
                <w:rFonts w:hint="eastAsia" w:ascii="宋体" w:hAnsi="宋体" w:cs="宋体"/>
                <w:sz w:val="28"/>
                <w:szCs w:val="28"/>
              </w:rPr>
              <w:t>项目评审过程中，不得去掉最后报价中的最高报价和最低报价。</w:t>
            </w:r>
          </w:p>
          <w:p>
            <w:pPr>
              <w:jc w:val="center"/>
              <w:rPr>
                <w:rFonts w:ascii="宋体" w:hAnsi="宋体" w:cs="宋体"/>
                <w:sz w:val="28"/>
                <w:szCs w:val="28"/>
              </w:rPr>
            </w:pPr>
            <w:r>
              <w:rPr>
                <w:rFonts w:hint="eastAsia" w:ascii="宋体" w:hAnsi="宋体" w:cs="宋体"/>
                <w:sz w:val="28"/>
                <w:szCs w:val="28"/>
              </w:rPr>
              <w:t>注：根据财库﹝2020﹞46号文件《政府采购促进中小企业发展管理办法》；根据财库〔2014〕68号文件《关于政府采购支持监狱企业发展有关问题的通知》的规定；根据财库〔2017〕141号文件《关于促进残疾人就业政府采购政策的通知》的规定；对上述企业投标报价给予6%——10%的扣除；本项目对上述企业的投标报价给予6%的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8" w:hRule="atLeast"/>
        </w:trPr>
        <w:tc>
          <w:tcPr>
            <w:tcW w:w="1669" w:type="dxa"/>
            <w:noWrap w:val="0"/>
            <w:vAlign w:val="center"/>
          </w:tcPr>
          <w:p>
            <w:pPr>
              <w:jc w:val="center"/>
              <w:rPr>
                <w:rFonts w:ascii="宋体" w:hAnsi="宋体"/>
                <w:sz w:val="28"/>
                <w:szCs w:val="28"/>
              </w:rPr>
            </w:pPr>
            <w:r>
              <w:rPr>
                <w:rFonts w:hint="eastAsia" w:ascii="宋体" w:hAnsi="宋体" w:cs="宋体"/>
                <w:sz w:val="28"/>
                <w:szCs w:val="28"/>
              </w:rPr>
              <w:t>3.2.1</w:t>
            </w:r>
          </w:p>
        </w:tc>
        <w:tc>
          <w:tcPr>
            <w:tcW w:w="2306" w:type="dxa"/>
            <w:noWrap w:val="0"/>
            <w:vAlign w:val="center"/>
          </w:tcPr>
          <w:p>
            <w:pPr>
              <w:jc w:val="center"/>
              <w:rPr>
                <w:rFonts w:ascii="宋体" w:hAnsi="宋体" w:cs="宋体"/>
                <w:sz w:val="28"/>
                <w:szCs w:val="28"/>
              </w:rPr>
            </w:pPr>
            <w:r>
              <w:rPr>
                <w:rFonts w:hint="eastAsia" w:ascii="宋体" w:hAnsi="宋体" w:cs="宋体"/>
                <w:sz w:val="28"/>
                <w:szCs w:val="28"/>
              </w:rPr>
              <w:t>评标基准价计算方法</w:t>
            </w:r>
          </w:p>
        </w:tc>
        <w:tc>
          <w:tcPr>
            <w:tcW w:w="5988" w:type="dxa"/>
            <w:noWrap w:val="0"/>
            <w:vAlign w:val="center"/>
          </w:tcPr>
          <w:p>
            <w:pPr>
              <w:ind w:left="0" w:leftChars="0" w:firstLine="254" w:firstLineChars="91"/>
              <w:rPr>
                <w:rFonts w:hint="eastAsia" w:ascii="宋体" w:hAnsi="宋体" w:cs="宋体"/>
                <w:sz w:val="28"/>
                <w:szCs w:val="28"/>
              </w:rPr>
            </w:pPr>
            <w:r>
              <w:rPr>
                <w:rFonts w:hint="eastAsia" w:ascii="宋体" w:hAnsi="宋体" w:cs="宋体"/>
                <w:sz w:val="28"/>
                <w:szCs w:val="28"/>
              </w:rPr>
              <w:t>1、本次评标的有效标范围为投标报价不得超过</w:t>
            </w:r>
            <w:r>
              <w:rPr>
                <w:rFonts w:hint="eastAsia" w:ascii="宋体" w:hAnsi="宋体" w:cs="宋体"/>
                <w:sz w:val="28"/>
                <w:szCs w:val="28"/>
                <w:lang w:eastAsia="zh-CN"/>
              </w:rPr>
              <w:t>预算金额</w:t>
            </w:r>
            <w:r>
              <w:rPr>
                <w:rFonts w:hint="eastAsia" w:ascii="宋体" w:hAnsi="宋体" w:cs="宋体"/>
                <w:sz w:val="28"/>
                <w:szCs w:val="28"/>
              </w:rPr>
              <w:t>。</w:t>
            </w:r>
          </w:p>
          <w:p>
            <w:pPr>
              <w:ind w:left="0" w:leftChars="0" w:firstLine="254" w:firstLineChars="91"/>
              <w:rPr>
                <w:rFonts w:hint="eastAsia" w:ascii="宋体" w:hAnsi="宋体" w:cs="宋体"/>
                <w:sz w:val="28"/>
                <w:szCs w:val="28"/>
              </w:rPr>
            </w:pPr>
            <w:r>
              <w:rPr>
                <w:rFonts w:hint="eastAsia" w:ascii="宋体" w:hAnsi="宋体" w:cs="宋体"/>
                <w:sz w:val="28"/>
                <w:szCs w:val="28"/>
              </w:rPr>
              <w:t>2、本次评标采用满足招标文件要求且投标价格最低的投标报价为评标基准价。</w:t>
            </w:r>
          </w:p>
          <w:p>
            <w:pPr>
              <w:ind w:left="0" w:leftChars="0" w:firstLine="254" w:firstLineChars="91"/>
              <w:rPr>
                <w:rFonts w:ascii="宋体" w:hAnsi="宋体" w:cs="宋体"/>
                <w:sz w:val="28"/>
                <w:szCs w:val="28"/>
              </w:rPr>
            </w:pPr>
            <w:r>
              <w:rPr>
                <w:rFonts w:hint="eastAsia" w:ascii="宋体" w:hAnsi="宋体" w:cs="宋体"/>
                <w:sz w:val="28"/>
                <w:szCs w:val="28"/>
              </w:rPr>
              <w:t>注：未通过初步评审的投标报价、超出</w:t>
            </w:r>
            <w:r>
              <w:rPr>
                <w:rFonts w:hint="eastAsia" w:ascii="宋体" w:hAnsi="宋体" w:cs="宋体"/>
                <w:sz w:val="28"/>
                <w:szCs w:val="28"/>
                <w:lang w:eastAsia="zh-CN"/>
              </w:rPr>
              <w:t>预算金额</w:t>
            </w:r>
            <w:r>
              <w:rPr>
                <w:rFonts w:hint="eastAsia" w:ascii="宋体" w:hAnsi="宋体" w:cs="宋体"/>
                <w:sz w:val="28"/>
                <w:szCs w:val="28"/>
              </w:rPr>
              <w:t>的投标报价和</w:t>
            </w:r>
            <w:r>
              <w:rPr>
                <w:rFonts w:hint="eastAsia" w:ascii="宋体" w:hAnsi="宋体" w:cs="宋体"/>
                <w:sz w:val="28"/>
                <w:szCs w:val="28"/>
                <w:lang w:eastAsia="zh-CN"/>
              </w:rPr>
              <w:t>磋商小组</w:t>
            </w:r>
            <w:r>
              <w:rPr>
                <w:rFonts w:hint="eastAsia" w:ascii="宋体" w:hAnsi="宋体" w:cs="宋体"/>
                <w:sz w:val="28"/>
                <w:szCs w:val="28"/>
              </w:rPr>
              <w:t>认为不合理的投标报价均为无效投标报价，不参与评标基准价的计算。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atLeast"/>
        </w:trPr>
        <w:tc>
          <w:tcPr>
            <w:tcW w:w="1669" w:type="dxa"/>
            <w:noWrap w:val="0"/>
            <w:vAlign w:val="center"/>
          </w:tcPr>
          <w:p>
            <w:pPr>
              <w:jc w:val="center"/>
              <w:rPr>
                <w:rFonts w:ascii="宋体" w:hAnsi="宋体"/>
                <w:sz w:val="28"/>
                <w:szCs w:val="28"/>
              </w:rPr>
            </w:pPr>
            <w:r>
              <w:rPr>
                <w:rFonts w:hint="eastAsia" w:ascii="宋体" w:hAnsi="宋体" w:cs="宋体"/>
                <w:sz w:val="28"/>
                <w:szCs w:val="28"/>
              </w:rPr>
              <w:t>3.2.2</w:t>
            </w:r>
          </w:p>
        </w:tc>
        <w:tc>
          <w:tcPr>
            <w:tcW w:w="2306" w:type="dxa"/>
            <w:noWrap w:val="0"/>
            <w:vAlign w:val="center"/>
          </w:tcPr>
          <w:p>
            <w:pPr>
              <w:jc w:val="center"/>
              <w:rPr>
                <w:rFonts w:ascii="宋体" w:hAnsi="宋体" w:cs="宋体"/>
                <w:sz w:val="28"/>
                <w:szCs w:val="28"/>
              </w:rPr>
            </w:pPr>
            <w:r>
              <w:rPr>
                <w:rFonts w:hint="eastAsia" w:ascii="宋体" w:hAnsi="宋体" w:cs="宋体"/>
                <w:sz w:val="28"/>
                <w:szCs w:val="28"/>
              </w:rPr>
              <w:t>投标报价得分</w:t>
            </w:r>
          </w:p>
          <w:p>
            <w:pPr>
              <w:jc w:val="center"/>
              <w:rPr>
                <w:rFonts w:ascii="宋体" w:hAnsi="宋体" w:cs="宋体"/>
                <w:sz w:val="28"/>
                <w:szCs w:val="28"/>
              </w:rPr>
            </w:pPr>
            <w:r>
              <w:rPr>
                <w:rFonts w:hint="eastAsia" w:ascii="宋体" w:hAnsi="宋体" w:cs="宋体"/>
                <w:sz w:val="28"/>
                <w:szCs w:val="28"/>
              </w:rPr>
              <w:t>计算</w:t>
            </w:r>
          </w:p>
        </w:tc>
        <w:tc>
          <w:tcPr>
            <w:tcW w:w="5988" w:type="dxa"/>
            <w:noWrap w:val="0"/>
            <w:vAlign w:val="center"/>
          </w:tcPr>
          <w:p>
            <w:pPr>
              <w:rPr>
                <w:rFonts w:ascii="宋体" w:hAnsi="宋体" w:cs="宋体"/>
                <w:sz w:val="28"/>
                <w:szCs w:val="28"/>
              </w:rPr>
            </w:pPr>
            <w:r>
              <w:rPr>
                <w:rFonts w:hint="eastAsia" w:ascii="宋体" w:hAnsi="宋体" w:cs="宋体"/>
                <w:sz w:val="28"/>
                <w:szCs w:val="28"/>
              </w:rPr>
              <w:t>投标报价得分</w:t>
            </w:r>
            <w:r>
              <w:rPr>
                <w:rFonts w:ascii="宋体" w:hAnsi="宋体" w:cs="宋体"/>
                <w:sz w:val="28"/>
                <w:szCs w:val="28"/>
              </w:rPr>
              <w:t>=</w:t>
            </w:r>
            <w:r>
              <w:rPr>
                <w:rFonts w:hint="eastAsia" w:ascii="宋体" w:hAnsi="宋体" w:cs="宋体"/>
                <w:sz w:val="28"/>
                <w:szCs w:val="28"/>
              </w:rPr>
              <w:t>（评标基准价/投标报价）×</w:t>
            </w:r>
            <w:r>
              <w:rPr>
                <w:rFonts w:hint="eastAsia" w:ascii="宋体" w:hAnsi="宋体" w:cs="宋体"/>
                <w:sz w:val="28"/>
                <w:szCs w:val="28"/>
                <w:lang w:val="en-US" w:eastAsia="zh-CN"/>
              </w:rPr>
              <w:t>2</w:t>
            </w:r>
            <w:r>
              <w:rPr>
                <w:rFonts w:hint="eastAsia" w:ascii="宋体" w:hAnsi="宋体" w:cs="宋体"/>
                <w:sz w:val="28"/>
                <w:szCs w:val="28"/>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trPr>
        <w:tc>
          <w:tcPr>
            <w:tcW w:w="1669" w:type="dxa"/>
            <w:vMerge w:val="restart"/>
            <w:noWrap w:val="0"/>
            <w:vAlign w:val="center"/>
          </w:tcPr>
          <w:p>
            <w:pPr>
              <w:ind w:left="0" w:leftChars="0" w:firstLine="254" w:firstLineChars="91"/>
              <w:jc w:val="both"/>
              <w:rPr>
                <w:rFonts w:hint="eastAsia" w:ascii="宋体" w:hAnsi="宋体"/>
                <w:bCs/>
                <w:sz w:val="28"/>
                <w:szCs w:val="28"/>
              </w:rPr>
            </w:pPr>
          </w:p>
          <w:p>
            <w:pPr>
              <w:ind w:left="0" w:leftChars="0" w:firstLine="254" w:firstLineChars="91"/>
              <w:jc w:val="both"/>
              <w:rPr>
                <w:rFonts w:hint="eastAsia" w:ascii="宋体" w:hAnsi="宋体"/>
                <w:bCs/>
                <w:sz w:val="28"/>
                <w:szCs w:val="28"/>
              </w:rPr>
            </w:pPr>
          </w:p>
          <w:p>
            <w:pPr>
              <w:ind w:left="0" w:leftChars="0" w:firstLine="254" w:firstLineChars="91"/>
              <w:jc w:val="both"/>
              <w:rPr>
                <w:rFonts w:hint="eastAsia" w:ascii="宋体" w:hAnsi="宋体"/>
                <w:bCs/>
                <w:sz w:val="28"/>
                <w:szCs w:val="28"/>
              </w:rPr>
            </w:pPr>
          </w:p>
          <w:p>
            <w:pPr>
              <w:ind w:left="0" w:leftChars="0" w:firstLine="254" w:firstLineChars="91"/>
              <w:jc w:val="both"/>
              <w:rPr>
                <w:rFonts w:hint="eastAsia" w:ascii="宋体" w:hAnsi="宋体"/>
                <w:bCs/>
                <w:sz w:val="28"/>
                <w:szCs w:val="28"/>
              </w:rPr>
            </w:pPr>
            <w:r>
              <w:rPr>
                <w:rFonts w:hint="eastAsia" w:ascii="宋体" w:hAnsi="宋体"/>
                <w:bCs/>
                <w:sz w:val="28"/>
                <w:szCs w:val="28"/>
              </w:rPr>
              <w:t>3.3</w:t>
            </w:r>
          </w:p>
          <w:p>
            <w:pPr>
              <w:ind w:left="0" w:leftChars="0" w:firstLine="254" w:firstLineChars="91"/>
              <w:jc w:val="both"/>
              <w:rPr>
                <w:rFonts w:hint="eastAsia" w:ascii="宋体" w:hAnsi="宋体"/>
                <w:bCs/>
                <w:sz w:val="28"/>
                <w:szCs w:val="28"/>
                <w:lang w:val="en-US" w:eastAsia="zh-CN"/>
              </w:rPr>
            </w:pPr>
            <w:r>
              <w:rPr>
                <w:rFonts w:hint="eastAsia" w:ascii="宋体" w:hAnsi="宋体"/>
                <w:bCs/>
                <w:sz w:val="28"/>
                <w:szCs w:val="28"/>
                <w:lang w:val="en-US" w:eastAsia="zh-CN"/>
              </w:rPr>
              <w:t>技术部分</w:t>
            </w:r>
          </w:p>
          <w:p>
            <w:pPr>
              <w:ind w:left="0" w:leftChars="0" w:firstLine="254" w:firstLineChars="91"/>
              <w:jc w:val="both"/>
              <w:rPr>
                <w:rFonts w:hint="eastAsia" w:ascii="宋体" w:hAnsi="宋体"/>
                <w:bCs/>
                <w:sz w:val="28"/>
                <w:szCs w:val="28"/>
                <w:lang w:val="en-US" w:eastAsia="zh-CN"/>
              </w:rPr>
            </w:pPr>
            <w:r>
              <w:rPr>
                <w:rFonts w:hint="eastAsia" w:ascii="宋体" w:hAnsi="宋体"/>
                <w:bCs/>
                <w:sz w:val="28"/>
                <w:szCs w:val="28"/>
                <w:lang w:val="en-US" w:eastAsia="zh-CN"/>
              </w:rPr>
              <w:t>(60</w:t>
            </w:r>
            <w:r>
              <w:rPr>
                <w:rFonts w:hint="eastAsia" w:ascii="宋体" w:hAnsi="宋体"/>
                <w:bCs/>
                <w:sz w:val="28"/>
                <w:szCs w:val="28"/>
              </w:rPr>
              <w:t>分</w:t>
            </w:r>
            <w:r>
              <w:rPr>
                <w:rFonts w:hint="eastAsia" w:ascii="宋体" w:hAnsi="宋体"/>
                <w:bCs/>
                <w:sz w:val="28"/>
                <w:szCs w:val="28"/>
                <w:lang w:eastAsia="zh-CN"/>
              </w:rPr>
              <w:t>）</w:t>
            </w:r>
          </w:p>
          <w:p>
            <w:pPr>
              <w:ind w:left="0" w:leftChars="0" w:firstLine="254" w:firstLineChars="91"/>
              <w:jc w:val="both"/>
              <w:rPr>
                <w:rFonts w:hint="eastAsia" w:ascii="宋体" w:hAnsi="宋体"/>
                <w:bCs/>
                <w:sz w:val="28"/>
                <w:szCs w:val="28"/>
              </w:rPr>
            </w:pPr>
          </w:p>
          <w:p>
            <w:pPr>
              <w:ind w:left="0" w:leftChars="0" w:firstLine="254" w:firstLineChars="91"/>
              <w:jc w:val="both"/>
              <w:rPr>
                <w:rFonts w:hint="eastAsia" w:ascii="宋体" w:hAnsi="宋体"/>
                <w:bCs/>
                <w:sz w:val="28"/>
                <w:szCs w:val="28"/>
              </w:rPr>
            </w:pPr>
          </w:p>
        </w:tc>
        <w:tc>
          <w:tcPr>
            <w:tcW w:w="2306" w:type="dxa"/>
            <w:noWrap w:val="0"/>
            <w:vAlign w:val="top"/>
          </w:tcPr>
          <w:p>
            <w:pPr>
              <w:pStyle w:val="107"/>
              <w:rPr>
                <w:rFonts w:hint="eastAsia" w:ascii="Times New Roman" w:hAnsi="Times New Roman" w:eastAsia="宋体" w:cs="Times New Roman"/>
                <w:kern w:val="2"/>
                <w:sz w:val="24"/>
                <w:szCs w:val="24"/>
                <w:highlight w:val="none"/>
                <w:lang w:val="en-US" w:eastAsia="zh-CN" w:bidi="ar"/>
              </w:rPr>
            </w:pPr>
          </w:p>
          <w:p>
            <w:pPr>
              <w:pStyle w:val="107"/>
              <w:spacing w:before="1"/>
              <w:ind w:left="630" w:leftChars="0"/>
              <w:rPr>
                <w:rFonts w:hint="eastAsia"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项目理解</w:t>
            </w:r>
          </w:p>
          <w:p>
            <w:pPr>
              <w:pStyle w:val="107"/>
              <w:spacing w:before="1"/>
              <w:ind w:left="630" w:leftChars="0" w:firstLine="240" w:firstLineChars="100"/>
              <w:rPr>
                <w:rFonts w:hint="default" w:ascii="Times New Roman" w:hAnsi="Times New Roman" w:eastAsia="宋体" w:cs="Times New Roman"/>
                <w:kern w:val="2"/>
                <w:sz w:val="24"/>
                <w:szCs w:val="24"/>
                <w:highlight w:val="none"/>
                <w:lang w:val="en-US" w:eastAsia="zh-CN" w:bidi="ar"/>
              </w:rPr>
            </w:pPr>
            <w:r>
              <w:rPr>
                <w:rFonts w:hint="eastAsia" w:ascii="Times New Roman" w:hAnsi="Times New Roman" w:eastAsia="宋体" w:cs="Times New Roman"/>
                <w:kern w:val="2"/>
                <w:sz w:val="24"/>
                <w:szCs w:val="24"/>
                <w:highlight w:val="none"/>
                <w:lang w:val="en-US" w:eastAsia="zh-CN" w:bidi="ar"/>
              </w:rPr>
              <w:t>15分</w:t>
            </w:r>
          </w:p>
        </w:tc>
        <w:tc>
          <w:tcPr>
            <w:tcW w:w="5988" w:type="dxa"/>
            <w:noWrap w:val="0"/>
            <w:vAlign w:val="top"/>
          </w:tcPr>
          <w:p>
            <w:pPr>
              <w:pStyle w:val="107"/>
              <w:spacing w:before="159" w:line="408" w:lineRule="auto"/>
              <w:ind w:left="107" w:leftChars="0" w:right="95" w:rightChars="0"/>
              <w:rPr>
                <w:rFonts w:hint="eastAsia" w:ascii="宋体" w:hAnsi="宋体" w:cs="宋体"/>
                <w:sz w:val="28"/>
                <w:szCs w:val="28"/>
              </w:rPr>
            </w:pPr>
            <w:r>
              <w:rPr>
                <w:rFonts w:hint="eastAsia"/>
                <w:sz w:val="24"/>
                <w:highlight w:val="none"/>
                <w:lang w:val="en-US" w:bidi="ar"/>
              </w:rPr>
              <w:t>对工作的目的，任务要求和工作量的理解程度</w:t>
            </w:r>
            <w:r>
              <w:rPr>
                <w:rFonts w:hint="eastAsia"/>
                <w:sz w:val="24"/>
                <w:highlight w:val="none"/>
                <w:lang w:val="en-US" w:eastAsia="zh-CN" w:bidi="ar"/>
              </w:rPr>
              <w:t>优良得8-15</w:t>
            </w:r>
            <w:r>
              <w:rPr>
                <w:rFonts w:hint="eastAsia"/>
                <w:sz w:val="24"/>
                <w:highlight w:val="none"/>
                <w:lang w:val="en-US" w:bidi="ar"/>
              </w:rPr>
              <w:t>分，</w:t>
            </w:r>
            <w:r>
              <w:rPr>
                <w:rFonts w:hint="eastAsia"/>
                <w:sz w:val="24"/>
                <w:highlight w:val="none"/>
                <w:lang w:val="en-US" w:eastAsia="zh-CN" w:bidi="ar"/>
              </w:rPr>
              <w:t>较差得0-7</w:t>
            </w:r>
            <w:r>
              <w:rPr>
                <w:rFonts w:hint="eastAsia"/>
                <w:sz w:val="24"/>
                <w:highlight w:val="none"/>
                <w:lang w:val="en-US"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1" w:hRule="atLeast"/>
        </w:trPr>
        <w:tc>
          <w:tcPr>
            <w:tcW w:w="1669" w:type="dxa"/>
            <w:vMerge w:val="continue"/>
            <w:noWrap w:val="0"/>
            <w:vAlign w:val="center"/>
          </w:tcPr>
          <w:p>
            <w:pPr>
              <w:ind w:left="0" w:leftChars="0" w:firstLine="254" w:firstLineChars="91"/>
              <w:jc w:val="both"/>
              <w:rPr>
                <w:rFonts w:hint="eastAsia" w:ascii="宋体" w:hAnsi="宋体"/>
                <w:bCs/>
                <w:sz w:val="28"/>
                <w:szCs w:val="28"/>
              </w:rPr>
            </w:pPr>
          </w:p>
        </w:tc>
        <w:tc>
          <w:tcPr>
            <w:tcW w:w="2306" w:type="dxa"/>
            <w:noWrap w:val="0"/>
            <w:vAlign w:val="center"/>
          </w:tcPr>
          <w:p>
            <w:pPr>
              <w:spacing w:line="240" w:lineRule="auto"/>
              <w:jc w:val="center"/>
              <w:rPr>
                <w:rFonts w:hint="eastAsia"/>
                <w:sz w:val="24"/>
                <w:highlight w:val="none"/>
                <w:lang w:val="en-US" w:eastAsia="zh-CN" w:bidi="ar"/>
              </w:rPr>
            </w:pPr>
            <w:r>
              <w:rPr>
                <w:rFonts w:hint="eastAsia"/>
                <w:sz w:val="24"/>
                <w:highlight w:val="none"/>
                <w:lang w:val="en-US" w:eastAsia="zh-CN" w:bidi="ar"/>
              </w:rPr>
              <w:t>人员分工</w:t>
            </w:r>
          </w:p>
          <w:p>
            <w:pPr>
              <w:spacing w:line="240" w:lineRule="auto"/>
              <w:jc w:val="center"/>
              <w:rPr>
                <w:rFonts w:hint="default"/>
                <w:sz w:val="24"/>
                <w:highlight w:val="none"/>
                <w:lang w:val="en-US" w:eastAsia="zh-CN" w:bidi="ar"/>
              </w:rPr>
            </w:pPr>
            <w:r>
              <w:rPr>
                <w:rFonts w:hint="eastAsia"/>
                <w:sz w:val="24"/>
                <w:highlight w:val="none"/>
                <w:lang w:val="en-US" w:eastAsia="zh-CN" w:bidi="ar"/>
              </w:rPr>
              <w:t>10分</w:t>
            </w:r>
          </w:p>
        </w:tc>
        <w:tc>
          <w:tcPr>
            <w:tcW w:w="5988" w:type="dxa"/>
            <w:noWrap w:val="0"/>
            <w:vAlign w:val="center"/>
          </w:tcPr>
          <w:p>
            <w:pPr>
              <w:spacing w:line="240" w:lineRule="auto"/>
              <w:jc w:val="both"/>
              <w:rPr>
                <w:rFonts w:hint="eastAsia" w:ascii="宋体" w:hAnsi="宋体" w:cs="宋体"/>
                <w:sz w:val="28"/>
                <w:szCs w:val="28"/>
                <w:highlight w:val="yellow"/>
              </w:rPr>
            </w:pPr>
            <w:r>
              <w:rPr>
                <w:rFonts w:hint="eastAsia"/>
                <w:sz w:val="24"/>
                <w:highlight w:val="none"/>
                <w:lang w:val="en-US" w:bidi="ar"/>
              </w:rPr>
              <w:t>项目组人员分工明确，责任清晰得</w:t>
            </w:r>
            <w:r>
              <w:rPr>
                <w:rFonts w:hint="eastAsia"/>
                <w:sz w:val="24"/>
                <w:highlight w:val="none"/>
                <w:lang w:val="en-US" w:eastAsia="zh-CN" w:bidi="ar"/>
              </w:rPr>
              <w:t>5-10</w:t>
            </w:r>
            <w:r>
              <w:rPr>
                <w:rFonts w:hint="eastAsia"/>
                <w:sz w:val="24"/>
                <w:highlight w:val="none"/>
                <w:lang w:val="en-US" w:bidi="ar"/>
              </w:rPr>
              <w:t>分，</w:t>
            </w:r>
            <w:r>
              <w:rPr>
                <w:rFonts w:hint="eastAsia"/>
                <w:sz w:val="24"/>
                <w:highlight w:val="none"/>
                <w:lang w:val="en-US" w:eastAsia="zh-CN" w:bidi="ar"/>
              </w:rPr>
              <w:t>较差</w:t>
            </w:r>
            <w:r>
              <w:rPr>
                <w:rFonts w:hint="eastAsia"/>
                <w:sz w:val="24"/>
                <w:highlight w:val="none"/>
                <w:lang w:val="en-US" w:bidi="ar"/>
              </w:rPr>
              <w:t>得</w:t>
            </w:r>
            <w:r>
              <w:rPr>
                <w:rFonts w:hint="eastAsia"/>
                <w:sz w:val="24"/>
                <w:highlight w:val="none"/>
                <w:lang w:val="en-US" w:eastAsia="zh-CN" w:bidi="ar"/>
              </w:rPr>
              <w:t>0-4</w:t>
            </w:r>
            <w:r>
              <w:rPr>
                <w:rFonts w:hint="eastAsia"/>
                <w:sz w:val="24"/>
                <w:highlight w:val="none"/>
                <w:lang w:val="en-US" w:bidi="ar"/>
              </w:rPr>
              <w:t>分</w:t>
            </w:r>
            <w:r>
              <w:rPr>
                <w:sz w:val="24"/>
                <w:highlight w:val="none"/>
                <w:lang w:val="en-U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8" w:hRule="atLeast"/>
        </w:trPr>
        <w:tc>
          <w:tcPr>
            <w:tcW w:w="1669" w:type="dxa"/>
            <w:vMerge w:val="continue"/>
            <w:noWrap w:val="0"/>
            <w:vAlign w:val="center"/>
          </w:tcPr>
          <w:p>
            <w:pPr>
              <w:spacing w:line="276" w:lineRule="auto"/>
              <w:ind w:right="113"/>
              <w:jc w:val="center"/>
              <w:rPr>
                <w:rFonts w:ascii="宋体" w:hAnsi="宋体" w:cs="宋体"/>
                <w:sz w:val="28"/>
                <w:szCs w:val="28"/>
              </w:rPr>
            </w:pPr>
          </w:p>
        </w:tc>
        <w:tc>
          <w:tcPr>
            <w:tcW w:w="2306" w:type="dxa"/>
            <w:noWrap w:val="0"/>
            <w:vAlign w:val="top"/>
          </w:tcPr>
          <w:p>
            <w:pPr>
              <w:pStyle w:val="107"/>
              <w:spacing w:line="310" w:lineRule="atLeast"/>
              <w:ind w:left="652" w:leftChars="95" w:right="256" w:rightChars="0" w:hanging="453" w:hangingChars="189"/>
              <w:jc w:val="both"/>
              <w:rPr>
                <w:rFonts w:hint="eastAsia"/>
                <w:sz w:val="24"/>
                <w:lang w:val="en-US" w:eastAsia="zh-CN" w:bidi="ar"/>
              </w:rPr>
            </w:pPr>
          </w:p>
          <w:p>
            <w:pPr>
              <w:pStyle w:val="107"/>
              <w:spacing w:line="310" w:lineRule="atLeast"/>
              <w:ind w:left="650" w:leftChars="209" w:right="256" w:rightChars="0" w:hanging="211" w:hangingChars="88"/>
              <w:jc w:val="both"/>
              <w:rPr>
                <w:rFonts w:hint="eastAsia"/>
                <w:sz w:val="24"/>
                <w:lang w:val="en-US" w:eastAsia="zh-CN" w:bidi="ar"/>
              </w:rPr>
            </w:pPr>
            <w:r>
              <w:rPr>
                <w:rFonts w:hint="eastAsia"/>
                <w:sz w:val="24"/>
                <w:lang w:val="en-US" w:eastAsia="zh-CN" w:bidi="ar"/>
              </w:rPr>
              <w:t>管理体系制度</w:t>
            </w:r>
          </w:p>
          <w:p>
            <w:pPr>
              <w:pStyle w:val="107"/>
              <w:spacing w:line="310" w:lineRule="atLeast"/>
              <w:ind w:left="678" w:leftChars="323" w:right="256" w:rightChars="0" w:firstLine="28" w:firstLineChars="12"/>
              <w:jc w:val="both"/>
              <w:rPr>
                <w:rFonts w:hint="default" w:ascii="宋体" w:hAnsi="宋体" w:eastAsia="宋体"/>
                <w:bCs/>
                <w:sz w:val="28"/>
                <w:szCs w:val="28"/>
                <w:highlight w:val="yellow"/>
                <w:lang w:val="en-US" w:eastAsia="zh-CN"/>
              </w:rPr>
            </w:pPr>
            <w:r>
              <w:rPr>
                <w:rFonts w:hint="eastAsia"/>
                <w:sz w:val="24"/>
                <w:lang w:val="en-US" w:eastAsia="zh-CN" w:bidi="ar"/>
              </w:rPr>
              <w:t>15</w:t>
            </w:r>
            <w:r>
              <w:rPr>
                <w:rFonts w:hint="eastAsia"/>
                <w:sz w:val="24"/>
                <w:lang w:val="en-US" w:bidi="ar"/>
              </w:rPr>
              <w:t>分</w:t>
            </w:r>
          </w:p>
        </w:tc>
        <w:tc>
          <w:tcPr>
            <w:tcW w:w="5988" w:type="dxa"/>
            <w:noWrap w:val="0"/>
            <w:vAlign w:val="top"/>
          </w:tcPr>
          <w:p>
            <w:pPr>
              <w:pStyle w:val="107"/>
              <w:spacing w:before="48"/>
              <w:ind w:left="107" w:leftChars="0"/>
              <w:rPr>
                <w:rFonts w:hint="eastAsia" w:ascii="宋体" w:hAnsi="宋体"/>
                <w:bCs/>
                <w:sz w:val="28"/>
                <w:szCs w:val="28"/>
                <w:highlight w:val="yellow"/>
              </w:rPr>
            </w:pPr>
            <w:r>
              <w:rPr>
                <w:rFonts w:hint="eastAsia"/>
                <w:sz w:val="24"/>
                <w:szCs w:val="24"/>
              </w:rPr>
              <w:t>有完善的</w:t>
            </w:r>
            <w:r>
              <w:rPr>
                <w:rFonts w:hint="eastAsia"/>
                <w:sz w:val="24"/>
                <w:szCs w:val="24"/>
                <w:lang w:val="en-US"/>
              </w:rPr>
              <w:t>人力资源</w:t>
            </w:r>
            <w:r>
              <w:rPr>
                <w:rFonts w:hint="eastAsia"/>
                <w:sz w:val="24"/>
                <w:szCs w:val="24"/>
              </w:rPr>
              <w:t>资薪酬管理体系和财务管理等制度保障，能保证薪酬安全可靠，及时发放，并承诺不拖欠劳务人员薪酬。根据保障制度（管理组织架构，人员分工，管理制度等）完善程度综合评价优秀得</w:t>
            </w:r>
            <w:r>
              <w:rPr>
                <w:rFonts w:hint="eastAsia"/>
                <w:sz w:val="24"/>
                <w:szCs w:val="24"/>
                <w:lang w:val="en-US" w:eastAsia="zh-CN"/>
              </w:rPr>
              <w:t>8-15</w:t>
            </w:r>
            <w:r>
              <w:rPr>
                <w:rFonts w:hint="eastAsia"/>
                <w:sz w:val="24"/>
                <w:szCs w:val="24"/>
              </w:rPr>
              <w:t>分；良得</w:t>
            </w:r>
            <w:r>
              <w:rPr>
                <w:rFonts w:hint="eastAsia"/>
                <w:sz w:val="24"/>
                <w:szCs w:val="24"/>
                <w:lang w:val="en-US" w:eastAsia="zh-CN"/>
              </w:rPr>
              <w:t>0-7</w:t>
            </w:r>
            <w:r>
              <w:rPr>
                <w:rFonts w:hint="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trPr>
        <w:tc>
          <w:tcPr>
            <w:tcW w:w="1669" w:type="dxa"/>
            <w:vMerge w:val="continue"/>
            <w:noWrap w:val="0"/>
            <w:vAlign w:val="center"/>
          </w:tcPr>
          <w:p>
            <w:pPr>
              <w:spacing w:line="276" w:lineRule="auto"/>
              <w:ind w:right="113"/>
              <w:jc w:val="center"/>
              <w:rPr>
                <w:rFonts w:ascii="宋体" w:hAnsi="宋体" w:cs="宋体"/>
                <w:i w:val="0"/>
                <w:iCs w:val="0"/>
                <w:sz w:val="28"/>
                <w:szCs w:val="28"/>
              </w:rPr>
            </w:pPr>
          </w:p>
        </w:tc>
        <w:tc>
          <w:tcPr>
            <w:tcW w:w="2306" w:type="dxa"/>
            <w:noWrap w:val="0"/>
            <w:vAlign w:val="top"/>
          </w:tcPr>
          <w:p>
            <w:pPr>
              <w:pStyle w:val="107"/>
              <w:spacing w:line="230" w:lineRule="exact"/>
              <w:ind w:left="139" w:leftChars="0" w:right="130" w:rightChars="0"/>
              <w:jc w:val="center"/>
              <w:rPr>
                <w:rFonts w:hint="eastAsia"/>
                <w:sz w:val="24"/>
                <w:highlight w:val="none"/>
                <w:lang w:val="en-US" w:eastAsia="zh-CN" w:bidi="ar"/>
              </w:rPr>
            </w:pPr>
          </w:p>
          <w:p>
            <w:pPr>
              <w:pStyle w:val="107"/>
              <w:spacing w:line="230" w:lineRule="exact"/>
              <w:ind w:left="139" w:leftChars="0" w:right="130" w:rightChars="0"/>
              <w:jc w:val="center"/>
              <w:rPr>
                <w:rFonts w:hint="eastAsia"/>
                <w:sz w:val="24"/>
                <w:highlight w:val="none"/>
                <w:lang w:val="en-US" w:eastAsia="zh-CN" w:bidi="ar"/>
              </w:rPr>
            </w:pPr>
            <w:r>
              <w:rPr>
                <w:rFonts w:hint="eastAsia"/>
                <w:sz w:val="24"/>
                <w:highlight w:val="none"/>
                <w:lang w:val="en-US" w:eastAsia="zh-CN" w:bidi="ar"/>
              </w:rPr>
              <w:t>方案</w:t>
            </w:r>
          </w:p>
          <w:p>
            <w:pPr>
              <w:pStyle w:val="107"/>
              <w:spacing w:line="230" w:lineRule="exact"/>
              <w:ind w:left="139" w:leftChars="0" w:right="130" w:rightChars="0"/>
              <w:jc w:val="center"/>
              <w:rPr>
                <w:rFonts w:hint="default"/>
                <w:i w:val="0"/>
                <w:iCs w:val="0"/>
                <w:lang w:val="en-US" w:eastAsia="zh-CN"/>
              </w:rPr>
            </w:pPr>
            <w:r>
              <w:rPr>
                <w:rFonts w:hint="eastAsia"/>
                <w:sz w:val="24"/>
                <w:highlight w:val="none"/>
                <w:lang w:val="en-US" w:eastAsia="zh-CN" w:bidi="ar"/>
              </w:rPr>
              <w:t>20</w:t>
            </w:r>
            <w:r>
              <w:rPr>
                <w:rFonts w:hint="eastAsia"/>
                <w:sz w:val="24"/>
                <w:highlight w:val="none"/>
                <w:lang w:val="en-US" w:bidi="ar"/>
              </w:rPr>
              <w:t>分</w:t>
            </w:r>
          </w:p>
        </w:tc>
        <w:tc>
          <w:tcPr>
            <w:tcW w:w="5988" w:type="dxa"/>
            <w:noWrap w:val="0"/>
            <w:vAlign w:val="top"/>
          </w:tcPr>
          <w:p>
            <w:pPr>
              <w:pStyle w:val="107"/>
              <w:spacing w:line="240" w:lineRule="auto"/>
              <w:ind w:left="107" w:leftChars="0"/>
              <w:rPr>
                <w:rFonts w:hint="default" w:ascii="宋体" w:hAnsi="宋体" w:eastAsia="宋体"/>
                <w:bCs/>
                <w:sz w:val="28"/>
                <w:szCs w:val="28"/>
                <w:lang w:val="en-US" w:eastAsia="zh-CN"/>
              </w:rPr>
            </w:pPr>
            <w:r>
              <w:rPr>
                <w:rFonts w:hint="eastAsia"/>
                <w:sz w:val="24"/>
                <w:szCs w:val="24"/>
              </w:rPr>
              <w:t>人力资源服务方案：根据人力资源管理服务性质，具有健全的人力资源管理制度；招聘、筛选、培训制度：优秀得</w:t>
            </w:r>
            <w:r>
              <w:rPr>
                <w:rFonts w:hint="eastAsia"/>
                <w:sz w:val="24"/>
                <w:szCs w:val="24"/>
                <w:lang w:val="en-US" w:eastAsia="zh-CN"/>
              </w:rPr>
              <w:t>15-20</w:t>
            </w:r>
            <w:r>
              <w:rPr>
                <w:rFonts w:hint="eastAsia"/>
                <w:sz w:val="24"/>
                <w:szCs w:val="24"/>
              </w:rPr>
              <w:t>分；良得</w:t>
            </w:r>
            <w:r>
              <w:rPr>
                <w:rFonts w:hint="eastAsia"/>
                <w:sz w:val="24"/>
                <w:szCs w:val="24"/>
                <w:lang w:val="en-US" w:eastAsia="zh-CN"/>
              </w:rPr>
              <w:t>7-14</w:t>
            </w:r>
            <w:r>
              <w:rPr>
                <w:rFonts w:hint="eastAsia"/>
                <w:sz w:val="24"/>
                <w:szCs w:val="24"/>
              </w:rPr>
              <w:t>分；</w:t>
            </w:r>
            <w:r>
              <w:rPr>
                <w:rFonts w:hint="eastAsia"/>
                <w:sz w:val="24"/>
                <w:szCs w:val="24"/>
                <w:lang w:eastAsia="zh-CN"/>
              </w:rPr>
              <w:t>较差得</w:t>
            </w:r>
            <w:r>
              <w:rPr>
                <w:rFonts w:hint="eastAsia"/>
                <w:sz w:val="24"/>
                <w:szCs w:val="24"/>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1669" w:type="dxa"/>
            <w:vMerge w:val="restart"/>
            <w:noWrap w:val="0"/>
            <w:vAlign w:val="center"/>
          </w:tcPr>
          <w:p>
            <w:pPr>
              <w:spacing w:line="276" w:lineRule="auto"/>
              <w:jc w:val="center"/>
              <w:rPr>
                <w:rFonts w:ascii="宋体" w:hAnsi="宋体" w:cs="宋体"/>
                <w:sz w:val="28"/>
                <w:szCs w:val="28"/>
              </w:rPr>
            </w:pPr>
            <w:r>
              <w:rPr>
                <w:rFonts w:hint="eastAsia" w:ascii="宋体" w:hAnsi="宋体" w:cs="宋体"/>
                <w:sz w:val="28"/>
                <w:szCs w:val="28"/>
              </w:rPr>
              <w:t>3.4</w:t>
            </w:r>
          </w:p>
          <w:p>
            <w:pPr>
              <w:spacing w:line="276" w:lineRule="auto"/>
              <w:ind w:left="113" w:right="113" w:firstLine="1"/>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商务部分（20</w:t>
            </w:r>
            <w:r>
              <w:rPr>
                <w:rFonts w:hint="eastAsia" w:ascii="宋体" w:hAnsi="宋体" w:cs="宋体"/>
                <w:sz w:val="28"/>
                <w:szCs w:val="28"/>
              </w:rPr>
              <w:t>分</w:t>
            </w:r>
            <w:r>
              <w:rPr>
                <w:rFonts w:hint="eastAsia" w:ascii="宋体" w:hAnsi="宋体" w:cs="宋体"/>
                <w:sz w:val="28"/>
                <w:szCs w:val="28"/>
                <w:lang w:eastAsia="zh-CN"/>
              </w:rPr>
              <w:t>）</w:t>
            </w:r>
          </w:p>
        </w:tc>
        <w:tc>
          <w:tcPr>
            <w:tcW w:w="2306" w:type="dxa"/>
            <w:shd w:val="clear" w:color="auto" w:fill="auto"/>
            <w:noWrap w:val="0"/>
            <w:vAlign w:val="top"/>
          </w:tcPr>
          <w:p>
            <w:pPr>
              <w:pStyle w:val="107"/>
              <w:ind w:left="137" w:leftChars="0" w:right="130" w:rightChars="0"/>
              <w:jc w:val="center"/>
              <w:rPr>
                <w:rFonts w:hint="default" w:ascii="宋体" w:hAnsi="宋体"/>
                <w:bCs/>
                <w:sz w:val="28"/>
                <w:szCs w:val="28"/>
                <w:lang w:val="en-US" w:eastAsia="zh-CN"/>
              </w:rPr>
            </w:pPr>
            <w:r>
              <w:rPr>
                <w:rFonts w:hint="eastAsia"/>
                <w:bCs/>
                <w:sz w:val="28"/>
                <w:szCs w:val="28"/>
                <w:lang w:val="en-US" w:eastAsia="zh-CN"/>
              </w:rPr>
              <w:t>人员6分</w:t>
            </w:r>
          </w:p>
        </w:tc>
        <w:tc>
          <w:tcPr>
            <w:tcW w:w="5988" w:type="dxa"/>
            <w:shd w:val="clear" w:color="auto" w:fill="auto"/>
            <w:noWrap w:val="0"/>
            <w:vAlign w:val="top"/>
          </w:tcPr>
          <w:p>
            <w:pPr>
              <w:pStyle w:val="53"/>
              <w:widowControl/>
              <w:spacing w:beforeAutospacing="0" w:afterAutospacing="0"/>
              <w:rPr>
                <w:rFonts w:hint="eastAsia" w:cs="宋体"/>
                <w:lang w:val="en-US" w:eastAsia="zh-CN" w:bidi="ar"/>
              </w:rPr>
            </w:pPr>
            <w:r>
              <w:rPr>
                <w:rFonts w:hint="eastAsia" w:cs="宋体"/>
                <w:lang w:val="en-US" w:eastAsia="zh-CN" w:bidi="ar"/>
              </w:rPr>
              <w:t>供应商提供有人力资源外包师高级证书的，得3分。</w:t>
            </w:r>
          </w:p>
          <w:p>
            <w:pPr>
              <w:pStyle w:val="53"/>
              <w:widowControl/>
              <w:spacing w:beforeAutospacing="0" w:afterAutospacing="0"/>
              <w:rPr>
                <w:rFonts w:hint="default" w:cs="宋体"/>
                <w:lang w:val="en-US" w:eastAsia="zh-CN" w:bidi="ar"/>
              </w:rPr>
            </w:pPr>
            <w:r>
              <w:rPr>
                <w:rFonts w:hint="eastAsia" w:cs="宋体"/>
                <w:lang w:val="en-US" w:eastAsia="zh-CN" w:bidi="ar"/>
              </w:rPr>
              <w:t>供应商提供有三级企业人力资源管理师的，得3分。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1669" w:type="dxa"/>
            <w:vMerge w:val="continue"/>
            <w:noWrap w:val="0"/>
            <w:vAlign w:val="center"/>
          </w:tcPr>
          <w:p>
            <w:pPr>
              <w:spacing w:line="276" w:lineRule="auto"/>
              <w:ind w:left="113" w:right="113" w:firstLine="1"/>
              <w:jc w:val="center"/>
              <w:rPr>
                <w:rFonts w:hint="eastAsia" w:ascii="宋体" w:hAnsi="宋体" w:cs="宋体"/>
                <w:sz w:val="28"/>
                <w:szCs w:val="28"/>
                <w:lang w:val="en-US" w:eastAsia="zh-CN"/>
              </w:rPr>
            </w:pPr>
          </w:p>
        </w:tc>
        <w:tc>
          <w:tcPr>
            <w:tcW w:w="2306" w:type="dxa"/>
            <w:shd w:val="clear" w:color="auto" w:fill="auto"/>
            <w:noWrap w:val="0"/>
            <w:vAlign w:val="top"/>
          </w:tcPr>
          <w:p>
            <w:pPr>
              <w:pStyle w:val="107"/>
              <w:ind w:left="137" w:leftChars="0" w:right="13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业绩</w:t>
            </w:r>
          </w:p>
          <w:p>
            <w:pPr>
              <w:pStyle w:val="107"/>
              <w:ind w:left="137" w:leftChars="0" w:right="13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8分</w:t>
            </w:r>
          </w:p>
        </w:tc>
        <w:tc>
          <w:tcPr>
            <w:tcW w:w="5988" w:type="dxa"/>
            <w:shd w:val="clear" w:color="auto" w:fill="auto"/>
            <w:noWrap w:val="0"/>
            <w:vAlign w:val="top"/>
          </w:tcPr>
          <w:p>
            <w:pPr>
              <w:pStyle w:val="53"/>
              <w:widowControl/>
              <w:spacing w:beforeAutospacing="0" w:afterAutospacing="0"/>
              <w:rPr>
                <w:rFonts w:hint="default" w:ascii="宋体" w:hAnsi="宋体"/>
                <w:bCs/>
                <w:sz w:val="28"/>
                <w:szCs w:val="28"/>
                <w:lang w:val="en-US" w:eastAsia="zh-CN"/>
              </w:rPr>
            </w:pPr>
            <w:r>
              <w:rPr>
                <w:rFonts w:hint="eastAsia" w:cs="宋体"/>
                <w:lang w:eastAsia="zh-CN" w:bidi="ar"/>
              </w:rPr>
              <w:t>供应商近三年</w:t>
            </w:r>
            <w:r>
              <w:rPr>
                <w:rFonts w:cs="宋体"/>
                <w:lang w:bidi="ar"/>
              </w:rPr>
              <w:t>具有</w:t>
            </w:r>
            <w:r>
              <w:rPr>
                <w:rFonts w:hint="eastAsia" w:cs="宋体"/>
                <w:lang w:bidi="ar"/>
              </w:rPr>
              <w:t>人力资源</w:t>
            </w:r>
            <w:r>
              <w:rPr>
                <w:rFonts w:cs="宋体"/>
                <w:lang w:bidi="ar"/>
              </w:rPr>
              <w:t xml:space="preserve">服务经验∶ 同类型项目，有一个得 </w:t>
            </w:r>
            <w:r>
              <w:rPr>
                <w:rFonts w:hint="eastAsia" w:cs="宋体"/>
                <w:lang w:val="en-US" w:eastAsia="zh-CN" w:bidi="ar"/>
              </w:rPr>
              <w:t>2</w:t>
            </w:r>
            <w:r>
              <w:rPr>
                <w:rFonts w:cs="宋体"/>
                <w:lang w:bidi="ar"/>
              </w:rPr>
              <w:t>分，</w:t>
            </w:r>
            <w:r>
              <w:rPr>
                <w:rFonts w:hint="eastAsia" w:cs="宋体"/>
                <w:lang w:eastAsia="zh-CN" w:bidi="ar"/>
              </w:rPr>
              <w:t>最多得</w:t>
            </w:r>
            <w:r>
              <w:rPr>
                <w:rFonts w:hint="eastAsia" w:cs="宋体"/>
                <w:lang w:val="en-US" w:eastAsia="zh-CN" w:bidi="ar"/>
              </w:rPr>
              <w:t>8</w:t>
            </w:r>
            <w:r>
              <w:rPr>
                <w:rFonts w:cs="宋体"/>
                <w:lang w:bidi="ar"/>
              </w:rPr>
              <w:t>分（</w:t>
            </w:r>
            <w:r>
              <w:rPr>
                <w:rFonts w:hint="eastAsia" w:cs="宋体"/>
                <w:lang w:eastAsia="zh-CN" w:bidi="ar"/>
              </w:rPr>
              <w:t>需提供中标通知书或合同复印件加盖公章</w:t>
            </w:r>
            <w:r>
              <w:rPr>
                <w:rFonts w:cs="宋体"/>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trPr>
        <w:tc>
          <w:tcPr>
            <w:tcW w:w="1669" w:type="dxa"/>
            <w:vMerge w:val="continue"/>
            <w:noWrap w:val="0"/>
            <w:vAlign w:val="center"/>
          </w:tcPr>
          <w:p>
            <w:pPr>
              <w:spacing w:line="276" w:lineRule="auto"/>
              <w:ind w:left="113" w:right="113" w:firstLine="1"/>
              <w:jc w:val="center"/>
              <w:rPr>
                <w:rFonts w:hint="eastAsia" w:ascii="宋体" w:hAnsi="宋体" w:cs="宋体"/>
                <w:sz w:val="28"/>
                <w:szCs w:val="28"/>
                <w:lang w:val="en-US" w:eastAsia="zh-CN"/>
              </w:rPr>
            </w:pPr>
          </w:p>
        </w:tc>
        <w:tc>
          <w:tcPr>
            <w:tcW w:w="2306" w:type="dxa"/>
            <w:shd w:val="clear" w:color="auto" w:fill="auto"/>
            <w:noWrap w:val="0"/>
            <w:vAlign w:val="top"/>
          </w:tcPr>
          <w:p>
            <w:pPr>
              <w:pStyle w:val="107"/>
              <w:ind w:left="137" w:leftChars="0" w:right="130" w:rightChars="0"/>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审计报告</w:t>
            </w:r>
          </w:p>
          <w:p>
            <w:pPr>
              <w:pStyle w:val="107"/>
              <w:ind w:left="137" w:leftChars="0" w:right="130" w:rightChars="0"/>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6分</w:t>
            </w:r>
          </w:p>
        </w:tc>
        <w:tc>
          <w:tcPr>
            <w:tcW w:w="5988" w:type="dxa"/>
            <w:shd w:val="clear" w:color="auto" w:fill="auto"/>
            <w:noWrap w:val="0"/>
            <w:vAlign w:val="top"/>
          </w:tcPr>
          <w:p>
            <w:pPr>
              <w:pStyle w:val="53"/>
              <w:widowControl/>
              <w:spacing w:beforeAutospacing="0" w:afterAutospacing="0"/>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提供近三年财务审计报告，（2019-2021）年，有一年得</w:t>
            </w:r>
            <w:r>
              <w:rPr>
                <w:rFonts w:hint="eastAsia" w:cs="宋体"/>
                <w:kern w:val="0"/>
                <w:sz w:val="24"/>
                <w:szCs w:val="24"/>
                <w:lang w:val="en-US" w:eastAsia="zh-CN" w:bidi="ar"/>
              </w:rPr>
              <w:t>2</w:t>
            </w:r>
            <w:r>
              <w:rPr>
                <w:rFonts w:hint="eastAsia" w:ascii="宋体" w:hAnsi="宋体" w:eastAsia="宋体" w:cs="宋体"/>
                <w:kern w:val="0"/>
                <w:sz w:val="24"/>
                <w:szCs w:val="24"/>
                <w:lang w:val="en-US" w:eastAsia="zh-CN" w:bidi="ar"/>
              </w:rPr>
              <w:t>分，最多</w:t>
            </w:r>
            <w:r>
              <w:rPr>
                <w:rFonts w:hint="eastAsia" w:cs="宋体"/>
                <w:kern w:val="0"/>
                <w:sz w:val="24"/>
                <w:szCs w:val="24"/>
                <w:lang w:val="en-US" w:eastAsia="zh-CN" w:bidi="ar"/>
              </w:rPr>
              <w:t>6</w:t>
            </w:r>
            <w:r>
              <w:rPr>
                <w:rFonts w:hint="eastAsia" w:ascii="宋体" w:hAnsi="宋体" w:eastAsia="宋体" w:cs="宋体"/>
                <w:kern w:val="0"/>
                <w:sz w:val="24"/>
                <w:szCs w:val="24"/>
                <w:lang w:val="en-US" w:eastAsia="zh-CN" w:bidi="ar"/>
              </w:rPr>
              <w:t>分。</w:t>
            </w:r>
          </w:p>
        </w:tc>
      </w:tr>
    </w:tbl>
    <w:p>
      <w:pPr>
        <w:pStyle w:val="4"/>
        <w:jc w:val="center"/>
        <w:rPr>
          <w:rFonts w:asciiTheme="minorEastAsia" w:hAnsiTheme="minorEastAsia" w:eastAsiaTheme="minorEastAsia"/>
        </w:rPr>
      </w:pPr>
    </w:p>
    <w:bookmarkEnd w:id="137"/>
    <w:p>
      <w:pPr>
        <w:rPr>
          <w:rFonts w:hint="eastAsia" w:eastAsiaTheme="minorEastAsia"/>
          <w:lang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bookmarkStart w:id="138" w:name="_Toc27562"/>
      <w:r>
        <w:rPr>
          <w:rFonts w:hint="eastAsia" w:eastAsiaTheme="minorEastAsia"/>
          <w:lang w:eastAsia="zh-CN"/>
        </w:rPr>
        <w:br w:type="page"/>
      </w:r>
    </w:p>
    <w:p>
      <w:pPr>
        <w:pStyle w:val="4"/>
        <w:numPr>
          <w:ilvl w:val="0"/>
          <w:numId w:val="9"/>
        </w:numPr>
        <w:spacing w:before="0" w:after="0"/>
        <w:jc w:val="center"/>
        <w:rPr>
          <w:rFonts w:hint="eastAsia"/>
          <w:lang w:val="en-US" w:eastAsia="zh-CN"/>
        </w:rPr>
      </w:pPr>
      <w:r>
        <w:rPr>
          <w:rFonts w:hint="eastAsia" w:eastAsiaTheme="minorEastAsia"/>
        </w:rPr>
        <w:t>服务内容</w:t>
      </w:r>
      <w:bookmarkEnd w:id="138"/>
    </w:p>
    <w:tbl>
      <w:tblPr>
        <w:tblW w:w="138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4"/>
        <w:gridCol w:w="3398"/>
        <w:gridCol w:w="1188"/>
        <w:gridCol w:w="84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3815" w:type="dxa"/>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满洲里市中等职业技术学校  后勤社会和人力资源服务需求清单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5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岗位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数量</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22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教育辅助服务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英语专业，本科及以上相关专业学历，年龄在45周岁以下，有经验者可适当放宽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22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足球专业教练，有D级以上教练员证书，三年及以上足球教练从业经历，能承担足球教练工作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3</w:t>
            </w:r>
          </w:p>
        </w:tc>
        <w:tc>
          <w:tcPr>
            <w:tcW w:w="22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招生专员，沟通能力强，完成学校的招生任务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校园更夫</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能承担学校安全保卫工作和学校交予的其他后勤辅助工作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保洁员</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承担校内教学楼、实训楼等公共场所的保洁工作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能承担学校厨师1人（有相应从业资格证书）、帮厨1人、杂工3人工作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校舍日常维护</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承担学校后勤指定的各项维修工作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校园通勤车服务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1</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能承担学校公务用车的车辆驾驶工作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舍务管理</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24小时对住宿学生进行管理，年龄在55周岁以下，退役军人优先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17</w:t>
            </w:r>
          </w:p>
        </w:tc>
        <w:tc>
          <w:tcPr>
            <w:tcW w:w="9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990"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990"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FF0000"/>
                <w:sz w:val="22"/>
                <w:szCs w:val="22"/>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9990"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r>
    </w:tbl>
    <w:p>
      <w:pPr>
        <w:rPr>
          <w:rFonts w:hint="eastAsia"/>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Garamond">
    <w:altName w:val="PMingLiU-ExtB"/>
    <w:panose1 w:val="02020404030301010803"/>
    <w:charset w:val="00"/>
    <w:family w:val="roman"/>
    <w:pitch w:val="default"/>
    <w:sig w:usb0="00000000" w:usb1="00000000" w:usb2="00000000" w:usb3="00000000" w:csb0="0000009F" w:csb1="DFD70000"/>
  </w:font>
  <w:font w:name="PMingLiU-ExtB">
    <w:panose1 w:val="02020500000000000000"/>
    <w:charset w:val="88"/>
    <w:family w:val="auto"/>
    <w:pitch w:val="default"/>
    <w:sig w:usb0="8000002F" w:usb1="02000008" w:usb2="00000000" w:usb3="00000000" w:csb0="00100001" w:csb1="00000000"/>
  </w:font>
  <w:font w:name="Palatino Linotype">
    <w:panose1 w:val="02040502050505030304"/>
    <w:charset w:val="00"/>
    <w:family w:val="roman"/>
    <w:pitch w:val="default"/>
    <w:sig w:usb0="E0000287" w:usb1="40000013"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Helvetica-Light">
    <w:altName w:val="Arial"/>
    <w:panose1 w:val="00000000000000000000"/>
    <w:charset w:val="00"/>
    <w:family w:val="swiss"/>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DejaVuSans">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2336" behindDoc="0" locked="0" layoutInCell="1" allowOverlap="1">
              <wp:simplePos x="0" y="0"/>
              <wp:positionH relativeFrom="margin">
                <wp:posOffset>3063875</wp:posOffset>
              </wp:positionH>
              <wp:positionV relativeFrom="paragraph">
                <wp:posOffset>-328930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1.25pt;margin-top:-25.9pt;height:144pt;width:144pt;mso-position-horizontal-relative:margin;mso-wrap-style:none;z-index:251662336;mso-width-relative:page;mso-height-relative:page;" filled="f" stroked="f" coordsize="21600,21600" o:gfxdata="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zvE9PYAAAACwEAAA8AAAAAAAAAAQAgAAAAIgAAAGRycy9kb3ducmV2Lnht&#10;bFBLAQIUABQAAAAIAIdO4kAuVmZ+MgIAAGMEAAAOAAAAAAAAAAEAIAAAACcBAABkcnMvZTJvRG9j&#10;LnhtbFBLBQYAAAAABgAGAFkBAADLBQ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hRTH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BuFFMd0CAAAmBgAADgAAAAAAAAABACAAAAAfAQAAZHJzL2Uyb0RvYy54bWxQSwUG&#10;AAAAAAYABgBZAQAAbgY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46</w:t>
                    </w:r>
                    <w:r>
                      <w:fldChar w:fldCharType="end"/>
                    </w:r>
                  </w:p>
                </w:txbxContent>
              </v:textbox>
            </v:shape>
          </w:pict>
        </mc:Fallback>
      </mc:AlternateContent>
    </w:r>
  </w:p>
  <w:p>
    <w:pPr>
      <w:kinsoku w:val="0"/>
      <w:overflowPunct w:val="0"/>
      <w:spacing w:line="223" w:lineRule="exact"/>
      <w:ind w:left="20"/>
      <w:rPr>
        <w:rFonts w:ascii="Calibri" w:hAnsi="Calibri" w:eastAsia="Calibri"/>
        <w:sz w:val="18"/>
      </w:rPr>
    </w:pPr>
    <w:r>
      <w:rPr>
        <w:rFonts w:hint="eastAsia" w:ascii="宋体" w:hAnsi="宋体"/>
        <w:sz w:val="18"/>
      </w:rPr>
      <w:t>电话：</w:t>
    </w:r>
    <w:r>
      <w:rPr>
        <w:rFonts w:ascii="Calibri" w:hAnsi="Calibri" w:eastAsia="Calibri"/>
        <w:sz w:val="18"/>
      </w:rPr>
      <w:t>0470-6268833</w:t>
    </w:r>
  </w:p>
  <w:p>
    <w:pPr>
      <w:kinsoku w:val="0"/>
      <w:overflowPunct w:val="0"/>
      <w:spacing w:line="233" w:lineRule="exact"/>
      <w:ind w:left="20"/>
    </w:pPr>
    <w:r>
      <w:rPr>
        <w:rFonts w:hint="eastAsia" w:ascii="宋体" w:hAnsi="宋体"/>
        <w:sz w:val="18"/>
      </w:rPr>
      <w:t>地址：</w:t>
    </w:r>
    <w:r>
      <w:rPr>
        <w:rFonts w:hint="eastAsia"/>
      </w:rPr>
      <w:t>满洲里市新城国际小区f1栋101门市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mdhTeAgAAJg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L2mdhTeAgAAJgYAAA4AAAAAAAAAAQAgAAAAHwEAAGRycy9lMm9Eb2MueG1sUEsF&#10;BgAAAAAGAAYAWQEAAG8GAAAAAA==&#10;">
              <v:fill on="f" focussize="0,0"/>
              <v:stroke on="f" weight="0.5pt"/>
              <v:imagedata o:title=""/>
              <o:lock v:ext="edit" aspectratio="f"/>
              <v:textbox inset="0mm,0mm,0mm,0mm" style="mso-fit-shape-to-text:t;">
                <w:txbxContent>
                  <w:p>
                    <w:pPr>
                      <w:pStyle w:val="38"/>
                    </w:pPr>
                    <w:r>
                      <w:fldChar w:fldCharType="begin"/>
                    </w:r>
                    <w:r>
                      <w:instrText xml:space="preserve"> PAGE  \* MERGEFORMAT </w:instrText>
                    </w:r>
                    <w:r>
                      <w:fldChar w:fldCharType="separate"/>
                    </w:r>
                    <w:r>
                      <w:t>50</w:t>
                    </w:r>
                    <w:r>
                      <w:fldChar w:fldCharType="end"/>
                    </w:r>
                  </w:p>
                </w:txbxContent>
              </v:textbox>
            </v:shape>
          </w:pict>
        </mc:Fallback>
      </mc:AlternateContent>
    </w:r>
  </w:p>
  <w:p>
    <w:pPr>
      <w:kinsoku w:val="0"/>
      <w:overflowPunct w:val="0"/>
      <w:spacing w:line="223" w:lineRule="exact"/>
      <w:ind w:left="20"/>
      <w:rPr>
        <w:rFonts w:ascii="Calibri" w:hAnsi="Calibri" w:eastAsia="Calibri"/>
        <w:sz w:val="18"/>
      </w:rPr>
    </w:pPr>
    <w:r>
      <w:rPr>
        <w:rFonts w:hint="eastAsia" w:ascii="宋体" w:hAnsi="宋体"/>
        <w:sz w:val="18"/>
      </w:rPr>
      <w:t>电话：</w:t>
    </w:r>
    <w:r>
      <w:rPr>
        <w:rFonts w:ascii="Calibri" w:hAnsi="Calibri" w:eastAsia="Calibri"/>
        <w:sz w:val="18"/>
      </w:rPr>
      <w:t>0470-6268833</w:t>
    </w:r>
  </w:p>
  <w:p>
    <w:pPr>
      <w:kinsoku w:val="0"/>
      <w:overflowPunct w:val="0"/>
      <w:spacing w:line="233" w:lineRule="exact"/>
      <w:ind w:left="20"/>
    </w:pPr>
    <w:r>
      <w:rPr>
        <w:rFonts w:hint="eastAsia" w:ascii="宋体" w:hAnsi="宋体"/>
        <w:sz w:val="18"/>
      </w:rPr>
      <w:t>地址：</w:t>
    </w:r>
    <w:r>
      <w:rPr>
        <w:rFonts w:hint="eastAsia"/>
      </w:rPr>
      <w:t>满洲里市新城国际小区f1栋101门市</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5318"/>
        <w:tab w:val="right" w:pos="8426"/>
      </w:tabs>
      <w:jc w:val="right"/>
    </w:pPr>
    <w:r>
      <w:rPr>
        <w:rFonts w:hint="eastAsia"/>
        <w:lang w:eastAsia="zh-CN"/>
      </w:rPr>
      <w:tab/>
    </w:r>
    <w:r>
      <w:drawing>
        <wp:inline distT="0" distB="0" distL="0" distR="0">
          <wp:extent cx="283845" cy="226060"/>
          <wp:effectExtent l="0" t="0" r="1905" b="2540"/>
          <wp:docPr id="12" name="图片 12"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单位图标"/>
                  <pic:cNvPicPr>
                    <a:picLocks noChangeAspect="1"/>
                  </pic:cNvPicPr>
                </pic:nvPicPr>
                <pic:blipFill>
                  <a:blip r:embed="rId1"/>
                  <a:stretch>
                    <a:fillRect/>
                  </a:stretch>
                </pic:blipFill>
                <pic:spPr>
                  <a:xfrm>
                    <a:off x="0" y="0"/>
                    <a:ext cx="283845" cy="226060"/>
                  </a:xfrm>
                  <a:prstGeom prst="rect">
                    <a:avLst/>
                  </a:prstGeom>
                  <a:noFill/>
                  <a:ln>
                    <a:noFill/>
                  </a:ln>
                </pic:spPr>
              </pic:pic>
            </a:graphicData>
          </a:graphic>
        </wp:inline>
      </w:drawing>
    </w:r>
    <w:r>
      <w:rPr>
        <w:rFonts w:hint="eastAsia"/>
        <w:bCs/>
        <w:sz w:val="20"/>
        <w:szCs w:val="20"/>
      </w:rPr>
      <w:t>内蒙古江河招标咨询有限公司</w:t>
    </w:r>
  </w:p>
  <w:p>
    <w:pPr>
      <w:pStyle w:val="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bCs/>
      </w:rPr>
    </w:pPr>
    <w:r>
      <w:drawing>
        <wp:inline distT="0" distB="0" distL="0" distR="0">
          <wp:extent cx="283845" cy="226060"/>
          <wp:effectExtent l="0" t="0" r="1905" b="2540"/>
          <wp:docPr id="8" name="图片 8"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单位图标"/>
                  <pic:cNvPicPr>
                    <a:picLocks noChangeAspect="1"/>
                  </pic:cNvPicPr>
                </pic:nvPicPr>
                <pic:blipFill>
                  <a:blip r:embed="rId1"/>
                  <a:stretch>
                    <a:fillRect/>
                  </a:stretch>
                </pic:blipFill>
                <pic:spPr>
                  <a:xfrm>
                    <a:off x="0" y="0"/>
                    <a:ext cx="283845" cy="226060"/>
                  </a:xfrm>
                  <a:prstGeom prst="rect">
                    <a:avLst/>
                  </a:prstGeom>
                  <a:noFill/>
                  <a:ln>
                    <a:noFill/>
                  </a:ln>
                </pic:spPr>
              </pic:pic>
            </a:graphicData>
          </a:graphic>
        </wp:inline>
      </w:drawing>
    </w:r>
    <w:r>
      <w:rPr>
        <w:rFonts w:hint="eastAsia"/>
        <w:bCs/>
      </w:rPr>
      <w:t>内蒙古江河招标咨询有限公司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left" w:pos="5318"/>
        <w:tab w:val="right" w:pos="8426"/>
      </w:tabs>
      <w:jc w:val="left"/>
    </w:pPr>
    <w:r>
      <w:rPr>
        <w:rFonts w:hint="eastAsia"/>
        <w:lang w:eastAsia="zh-CN"/>
      </w:rPr>
      <w:tab/>
    </w:r>
    <w:r>
      <w:rPr>
        <w:rFonts w:hint="eastAsia"/>
        <w:lang w:eastAsia="zh-CN"/>
      </w:rPr>
      <w:tab/>
    </w:r>
    <w:r>
      <w:rPr>
        <w:rFonts w:hint="eastAsia"/>
        <w:lang w:eastAsia="zh-CN"/>
      </w:rPr>
      <w:tab/>
    </w:r>
    <w:r>
      <w:drawing>
        <wp:inline distT="0" distB="0" distL="0" distR="0">
          <wp:extent cx="283845" cy="226060"/>
          <wp:effectExtent l="0" t="0" r="1905" b="2540"/>
          <wp:docPr id="7" name="图片 7"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单位图标"/>
                  <pic:cNvPicPr>
                    <a:picLocks noChangeAspect="1"/>
                  </pic:cNvPicPr>
                </pic:nvPicPr>
                <pic:blipFill>
                  <a:blip r:embed="rId1"/>
                  <a:stretch>
                    <a:fillRect/>
                  </a:stretch>
                </pic:blipFill>
                <pic:spPr>
                  <a:xfrm>
                    <a:off x="0" y="0"/>
                    <a:ext cx="283845" cy="226060"/>
                  </a:xfrm>
                  <a:prstGeom prst="rect">
                    <a:avLst/>
                  </a:prstGeom>
                  <a:noFill/>
                  <a:ln>
                    <a:noFill/>
                  </a:ln>
                </pic:spPr>
              </pic:pic>
            </a:graphicData>
          </a:graphic>
        </wp:inline>
      </w:drawing>
    </w:r>
    <w:r>
      <w:rPr>
        <w:rFonts w:hint="eastAsia"/>
        <w:bCs/>
      </w:rPr>
      <w:t>内蒙古江河招标咨询有限公司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54FD4"/>
    <w:multiLevelType w:val="singleLevel"/>
    <w:tmpl w:val="88854FD4"/>
    <w:lvl w:ilvl="0" w:tentative="0">
      <w:start w:val="1"/>
      <w:numFmt w:val="decimal"/>
      <w:lvlText w:val="(%1)"/>
      <w:lvlJc w:val="left"/>
      <w:pPr>
        <w:ind w:left="425" w:hanging="425"/>
      </w:pPr>
      <w:rPr>
        <w:rFonts w:hint="default"/>
      </w:rPr>
    </w:lvl>
  </w:abstractNum>
  <w:abstractNum w:abstractNumId="1">
    <w:nsid w:val="9B9143D5"/>
    <w:multiLevelType w:val="singleLevel"/>
    <w:tmpl w:val="9B9143D5"/>
    <w:lvl w:ilvl="0" w:tentative="0">
      <w:start w:val="1"/>
      <w:numFmt w:val="decimal"/>
      <w:lvlText w:val="(%1)"/>
      <w:lvlJc w:val="left"/>
      <w:pPr>
        <w:ind w:left="425" w:hanging="425"/>
      </w:pPr>
      <w:rPr>
        <w:rFonts w:hint="default"/>
      </w:rPr>
    </w:lvl>
  </w:abstractNum>
  <w:abstractNum w:abstractNumId="2">
    <w:nsid w:val="BE923771"/>
    <w:multiLevelType w:val="multilevel"/>
    <w:tmpl w:val="BE923771"/>
    <w:lvl w:ilvl="0" w:tentative="0">
      <w:start w:val="16"/>
      <w:numFmt w:val="decimal"/>
      <w:lvlText w:val="%1."/>
      <w:lvlJc w:val="left"/>
      <w:pPr>
        <w:ind w:left="1312" w:hanging="564"/>
      </w:pPr>
      <w:rPr>
        <w:rFonts w:hint="default" w:ascii="宋体" w:hAnsi="宋体" w:eastAsia="宋体" w:cs="宋体"/>
        <w:b/>
        <w:bCs/>
        <w:spacing w:val="0"/>
        <w:w w:val="99"/>
        <w:sz w:val="28"/>
        <w:szCs w:val="28"/>
      </w:rPr>
    </w:lvl>
    <w:lvl w:ilvl="1" w:tentative="0">
      <w:start w:val="1"/>
      <w:numFmt w:val="decimal"/>
      <w:lvlText w:val="%1.%2"/>
      <w:lvlJc w:val="left"/>
      <w:pPr>
        <w:ind w:left="112" w:hanging="701"/>
      </w:pPr>
      <w:rPr>
        <w:rFonts w:hint="default" w:ascii="宋体" w:hAnsi="宋体" w:eastAsia="宋体" w:cs="宋体"/>
        <w:spacing w:val="-2"/>
        <w:w w:val="100"/>
        <w:sz w:val="28"/>
        <w:szCs w:val="28"/>
      </w:rPr>
    </w:lvl>
    <w:lvl w:ilvl="2" w:tentative="0">
      <w:start w:val="0"/>
      <w:numFmt w:val="bullet"/>
      <w:lvlText w:val="•"/>
      <w:lvlJc w:val="left"/>
      <w:pPr>
        <w:ind w:left="1460" w:hanging="701"/>
      </w:pPr>
      <w:rPr>
        <w:rFonts w:hint="default"/>
      </w:rPr>
    </w:lvl>
    <w:lvl w:ilvl="3" w:tentative="0">
      <w:start w:val="0"/>
      <w:numFmt w:val="bullet"/>
      <w:lvlText w:val="•"/>
      <w:lvlJc w:val="left"/>
      <w:pPr>
        <w:ind w:left="2510" w:hanging="701"/>
      </w:pPr>
      <w:rPr>
        <w:rFonts w:hint="default"/>
      </w:rPr>
    </w:lvl>
    <w:lvl w:ilvl="4" w:tentative="0">
      <w:start w:val="0"/>
      <w:numFmt w:val="bullet"/>
      <w:lvlText w:val="•"/>
      <w:lvlJc w:val="left"/>
      <w:pPr>
        <w:ind w:left="3561" w:hanging="701"/>
      </w:pPr>
      <w:rPr>
        <w:rFonts w:hint="default"/>
      </w:rPr>
    </w:lvl>
    <w:lvl w:ilvl="5" w:tentative="0">
      <w:start w:val="0"/>
      <w:numFmt w:val="bullet"/>
      <w:lvlText w:val="•"/>
      <w:lvlJc w:val="left"/>
      <w:pPr>
        <w:ind w:left="4612" w:hanging="701"/>
      </w:pPr>
      <w:rPr>
        <w:rFonts w:hint="default"/>
      </w:rPr>
    </w:lvl>
    <w:lvl w:ilvl="6" w:tentative="0">
      <w:start w:val="0"/>
      <w:numFmt w:val="bullet"/>
      <w:lvlText w:val="•"/>
      <w:lvlJc w:val="left"/>
      <w:pPr>
        <w:ind w:left="5663" w:hanging="701"/>
      </w:pPr>
      <w:rPr>
        <w:rFonts w:hint="default"/>
      </w:rPr>
    </w:lvl>
    <w:lvl w:ilvl="7" w:tentative="0">
      <w:start w:val="0"/>
      <w:numFmt w:val="bullet"/>
      <w:lvlText w:val="•"/>
      <w:lvlJc w:val="left"/>
      <w:pPr>
        <w:ind w:left="6713" w:hanging="701"/>
      </w:pPr>
      <w:rPr>
        <w:rFonts w:hint="default"/>
      </w:rPr>
    </w:lvl>
    <w:lvl w:ilvl="8" w:tentative="0">
      <w:start w:val="0"/>
      <w:numFmt w:val="bullet"/>
      <w:lvlText w:val="•"/>
      <w:lvlJc w:val="left"/>
      <w:pPr>
        <w:ind w:left="7764" w:hanging="701"/>
      </w:pPr>
      <w:rPr>
        <w:rFonts w:hint="default"/>
      </w:rPr>
    </w:lvl>
  </w:abstractNum>
  <w:abstractNum w:abstractNumId="3">
    <w:nsid w:val="ED077B05"/>
    <w:multiLevelType w:val="singleLevel"/>
    <w:tmpl w:val="ED077B05"/>
    <w:lvl w:ilvl="0" w:tentative="0">
      <w:start w:val="1"/>
      <w:numFmt w:val="decimal"/>
      <w:suff w:val="nothing"/>
      <w:lvlText w:val="%1、"/>
      <w:lvlJc w:val="left"/>
      <w:pPr>
        <w:ind w:left="0" w:firstLine="0"/>
      </w:pPr>
    </w:lvl>
  </w:abstractNum>
  <w:abstractNum w:abstractNumId="4">
    <w:nsid w:val="FBC8E55F"/>
    <w:multiLevelType w:val="singleLevel"/>
    <w:tmpl w:val="FBC8E55F"/>
    <w:lvl w:ilvl="0" w:tentative="0">
      <w:start w:val="7"/>
      <w:numFmt w:val="chineseCounting"/>
      <w:suff w:val="space"/>
      <w:lvlText w:val="第%1章"/>
      <w:lvlJc w:val="left"/>
      <w:rPr>
        <w:rFonts w:hint="eastAsia"/>
      </w:rPr>
    </w:lvl>
  </w:abstractNum>
  <w:abstractNum w:abstractNumId="5">
    <w:nsid w:val="39779C85"/>
    <w:multiLevelType w:val="singleLevel"/>
    <w:tmpl w:val="39779C85"/>
    <w:lvl w:ilvl="0" w:tentative="0">
      <w:start w:val="19"/>
      <w:numFmt w:val="decimal"/>
      <w:lvlText w:val="%1."/>
      <w:lvlJc w:val="left"/>
      <w:pPr>
        <w:tabs>
          <w:tab w:val="left" w:pos="312"/>
        </w:tabs>
      </w:pPr>
    </w:lvl>
  </w:abstractNum>
  <w:abstractNum w:abstractNumId="6">
    <w:nsid w:val="5ADF3623"/>
    <w:multiLevelType w:val="singleLevel"/>
    <w:tmpl w:val="5ADF3623"/>
    <w:lvl w:ilvl="0" w:tentative="0">
      <w:start w:val="1"/>
      <w:numFmt w:val="chineseCounting"/>
      <w:suff w:val="nothing"/>
      <w:lvlText w:val="（%1）"/>
      <w:lvlJc w:val="left"/>
      <w:pPr>
        <w:ind w:left="0" w:firstLine="0"/>
      </w:pPr>
    </w:lvl>
  </w:abstractNum>
  <w:abstractNum w:abstractNumId="7">
    <w:nsid w:val="5ADF3795"/>
    <w:multiLevelType w:val="singleLevel"/>
    <w:tmpl w:val="5ADF3795"/>
    <w:lvl w:ilvl="0" w:tentative="0">
      <w:start w:val="2"/>
      <w:numFmt w:val="chineseCounting"/>
      <w:suff w:val="nothing"/>
      <w:lvlText w:val="(%1）"/>
      <w:lvlJc w:val="left"/>
      <w:pPr>
        <w:ind w:left="0" w:firstLine="0"/>
      </w:pPr>
    </w:lvl>
  </w:abstractNum>
  <w:abstractNum w:abstractNumId="8">
    <w:nsid w:val="77ECEA79"/>
    <w:multiLevelType w:val="multilevel"/>
    <w:tmpl w:val="77ECEA79"/>
    <w:lvl w:ilvl="0" w:tentative="0">
      <w:start w:val="1"/>
      <w:numFmt w:val="decimal"/>
      <w:lvlText w:val="%1."/>
      <w:lvlJc w:val="left"/>
      <w:pPr>
        <w:ind w:left="1171" w:hanging="423"/>
        <w:jc w:val="right"/>
      </w:pPr>
      <w:rPr>
        <w:rFonts w:hint="default" w:ascii="宋体" w:hAnsi="宋体" w:eastAsia="宋体" w:cs="宋体"/>
        <w:b/>
        <w:bCs/>
        <w:spacing w:val="0"/>
        <w:w w:val="99"/>
        <w:sz w:val="28"/>
        <w:szCs w:val="28"/>
      </w:rPr>
    </w:lvl>
    <w:lvl w:ilvl="1" w:tentative="0">
      <w:start w:val="1"/>
      <w:numFmt w:val="decimal"/>
      <w:lvlText w:val="%1.%2"/>
      <w:lvlJc w:val="left"/>
      <w:pPr>
        <w:ind w:left="112" w:hanging="562"/>
      </w:pPr>
      <w:rPr>
        <w:rFonts w:hint="default" w:ascii="宋体" w:hAnsi="宋体" w:eastAsia="宋体" w:cs="宋体"/>
        <w:spacing w:val="-2"/>
        <w:w w:val="100"/>
        <w:sz w:val="28"/>
        <w:szCs w:val="28"/>
      </w:rPr>
    </w:lvl>
    <w:lvl w:ilvl="2" w:tentative="0">
      <w:start w:val="0"/>
      <w:numFmt w:val="bullet"/>
      <w:lvlText w:val="•"/>
      <w:lvlJc w:val="left"/>
      <w:pPr>
        <w:ind w:left="1240" w:hanging="562"/>
      </w:pPr>
      <w:rPr>
        <w:rFonts w:hint="default"/>
      </w:rPr>
    </w:lvl>
    <w:lvl w:ilvl="3" w:tentative="0">
      <w:start w:val="0"/>
      <w:numFmt w:val="bullet"/>
      <w:lvlText w:val="•"/>
      <w:lvlJc w:val="left"/>
      <w:pPr>
        <w:ind w:left="1460" w:hanging="562"/>
      </w:pPr>
      <w:rPr>
        <w:rFonts w:hint="default"/>
      </w:rPr>
    </w:lvl>
    <w:lvl w:ilvl="4" w:tentative="0">
      <w:start w:val="0"/>
      <w:numFmt w:val="bullet"/>
      <w:lvlText w:val="•"/>
      <w:lvlJc w:val="left"/>
      <w:pPr>
        <w:ind w:left="2660" w:hanging="562"/>
      </w:pPr>
      <w:rPr>
        <w:rFonts w:hint="default"/>
      </w:rPr>
    </w:lvl>
    <w:lvl w:ilvl="5" w:tentative="0">
      <w:start w:val="0"/>
      <w:numFmt w:val="bullet"/>
      <w:lvlText w:val="•"/>
      <w:lvlJc w:val="left"/>
      <w:pPr>
        <w:ind w:left="3861" w:hanging="562"/>
      </w:pPr>
      <w:rPr>
        <w:rFonts w:hint="default"/>
      </w:rPr>
    </w:lvl>
    <w:lvl w:ilvl="6" w:tentative="0">
      <w:start w:val="0"/>
      <w:numFmt w:val="bullet"/>
      <w:lvlText w:val="•"/>
      <w:lvlJc w:val="left"/>
      <w:pPr>
        <w:ind w:left="5062" w:hanging="562"/>
      </w:pPr>
      <w:rPr>
        <w:rFonts w:hint="default"/>
      </w:rPr>
    </w:lvl>
    <w:lvl w:ilvl="7" w:tentative="0">
      <w:start w:val="0"/>
      <w:numFmt w:val="bullet"/>
      <w:lvlText w:val="•"/>
      <w:lvlJc w:val="left"/>
      <w:pPr>
        <w:ind w:left="6263" w:hanging="562"/>
      </w:pPr>
      <w:rPr>
        <w:rFonts w:hint="default"/>
      </w:rPr>
    </w:lvl>
    <w:lvl w:ilvl="8" w:tentative="0">
      <w:start w:val="0"/>
      <w:numFmt w:val="bullet"/>
      <w:lvlText w:val="•"/>
      <w:lvlJc w:val="left"/>
      <w:pPr>
        <w:ind w:left="7464" w:hanging="562"/>
      </w:pPr>
      <w:rPr>
        <w:rFonts w:hint="default"/>
      </w:rPr>
    </w:lvl>
  </w:abstractNum>
  <w:num w:numId="1">
    <w:abstractNumId w:val="1"/>
  </w:num>
  <w:num w:numId="2">
    <w:abstractNumId w:val="0"/>
  </w:num>
  <w:num w:numId="3">
    <w:abstractNumId w:val="3"/>
    <w:lvlOverride w:ilvl="0">
      <w:startOverride w:val="1"/>
    </w:lvlOverride>
  </w:num>
  <w:num w:numId="4">
    <w:abstractNumId w:val="5"/>
  </w:num>
  <w:num w:numId="5">
    <w:abstractNumId w:val="8"/>
  </w:num>
  <w:num w:numId="6">
    <w:abstractNumId w:val="2"/>
  </w:num>
  <w:num w:numId="7">
    <w:abstractNumId w:val="6"/>
    <w:lvlOverride w:ilvl="0">
      <w:startOverride w:val="1"/>
    </w:lvlOverride>
  </w:num>
  <w:num w:numId="8">
    <w:abstractNumId w:val="7"/>
    <w:lvlOverride w:ilvl="0">
      <w:startOverride w:val="2"/>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zVjZTVjMzJlZWU5NGFhNzgzZjJkZmNiY2M1MWUifQ=="/>
  </w:docVars>
  <w:rsids>
    <w:rsidRoot w:val="00A2363C"/>
    <w:rsid w:val="0000442E"/>
    <w:rsid w:val="000074EB"/>
    <w:rsid w:val="00010B48"/>
    <w:rsid w:val="000132BB"/>
    <w:rsid w:val="00013333"/>
    <w:rsid w:val="00016D2D"/>
    <w:rsid w:val="00020266"/>
    <w:rsid w:val="00026150"/>
    <w:rsid w:val="00026B86"/>
    <w:rsid w:val="00026E29"/>
    <w:rsid w:val="00026F42"/>
    <w:rsid w:val="00027E0F"/>
    <w:rsid w:val="00037A58"/>
    <w:rsid w:val="000452C9"/>
    <w:rsid w:val="00052BC7"/>
    <w:rsid w:val="00054489"/>
    <w:rsid w:val="000576AF"/>
    <w:rsid w:val="0005799E"/>
    <w:rsid w:val="00062474"/>
    <w:rsid w:val="0006350B"/>
    <w:rsid w:val="00064681"/>
    <w:rsid w:val="00064D97"/>
    <w:rsid w:val="000651AF"/>
    <w:rsid w:val="00077F0C"/>
    <w:rsid w:val="00082009"/>
    <w:rsid w:val="00082025"/>
    <w:rsid w:val="00083DE5"/>
    <w:rsid w:val="00085030"/>
    <w:rsid w:val="00085AF9"/>
    <w:rsid w:val="00085E1B"/>
    <w:rsid w:val="00096104"/>
    <w:rsid w:val="00096D2F"/>
    <w:rsid w:val="000A247E"/>
    <w:rsid w:val="000A3362"/>
    <w:rsid w:val="000A62C6"/>
    <w:rsid w:val="000A7374"/>
    <w:rsid w:val="000B0B0E"/>
    <w:rsid w:val="000B3B93"/>
    <w:rsid w:val="000B40CB"/>
    <w:rsid w:val="000B60B4"/>
    <w:rsid w:val="000B6C7B"/>
    <w:rsid w:val="000C3DD8"/>
    <w:rsid w:val="000C4DEE"/>
    <w:rsid w:val="000D4886"/>
    <w:rsid w:val="000D5D56"/>
    <w:rsid w:val="000D632F"/>
    <w:rsid w:val="000D7372"/>
    <w:rsid w:val="000E0522"/>
    <w:rsid w:val="000E1F78"/>
    <w:rsid w:val="000E59FE"/>
    <w:rsid w:val="000E6A2C"/>
    <w:rsid w:val="000F2A5A"/>
    <w:rsid w:val="000F3A24"/>
    <w:rsid w:val="000F3D4C"/>
    <w:rsid w:val="001006EF"/>
    <w:rsid w:val="00105CCA"/>
    <w:rsid w:val="001135B1"/>
    <w:rsid w:val="00115251"/>
    <w:rsid w:val="0012039C"/>
    <w:rsid w:val="00123A46"/>
    <w:rsid w:val="00123C4E"/>
    <w:rsid w:val="00133157"/>
    <w:rsid w:val="00136782"/>
    <w:rsid w:val="0014213C"/>
    <w:rsid w:val="001431FD"/>
    <w:rsid w:val="00143F8E"/>
    <w:rsid w:val="00151D1B"/>
    <w:rsid w:val="00156E99"/>
    <w:rsid w:val="001601F5"/>
    <w:rsid w:val="00161D1B"/>
    <w:rsid w:val="001655DA"/>
    <w:rsid w:val="001665FC"/>
    <w:rsid w:val="001704F6"/>
    <w:rsid w:val="00172E21"/>
    <w:rsid w:val="001752BE"/>
    <w:rsid w:val="001758D9"/>
    <w:rsid w:val="001822E2"/>
    <w:rsid w:val="001853DE"/>
    <w:rsid w:val="00190353"/>
    <w:rsid w:val="0019406E"/>
    <w:rsid w:val="00194BAB"/>
    <w:rsid w:val="00197BC0"/>
    <w:rsid w:val="001A0E98"/>
    <w:rsid w:val="001A36D5"/>
    <w:rsid w:val="001A4378"/>
    <w:rsid w:val="001A667F"/>
    <w:rsid w:val="001B030E"/>
    <w:rsid w:val="001B5A83"/>
    <w:rsid w:val="001C0BB3"/>
    <w:rsid w:val="001C2EB7"/>
    <w:rsid w:val="001C587B"/>
    <w:rsid w:val="001C6A16"/>
    <w:rsid w:val="001D1582"/>
    <w:rsid w:val="001D2B09"/>
    <w:rsid w:val="001D40EA"/>
    <w:rsid w:val="001D6A8C"/>
    <w:rsid w:val="001E503A"/>
    <w:rsid w:val="001E6376"/>
    <w:rsid w:val="001E6BBE"/>
    <w:rsid w:val="001F04F7"/>
    <w:rsid w:val="001F4B91"/>
    <w:rsid w:val="001F5E57"/>
    <w:rsid w:val="001F69C8"/>
    <w:rsid w:val="001F71AD"/>
    <w:rsid w:val="00202721"/>
    <w:rsid w:val="00206E88"/>
    <w:rsid w:val="0020722F"/>
    <w:rsid w:val="0021010A"/>
    <w:rsid w:val="002123C1"/>
    <w:rsid w:val="002128CA"/>
    <w:rsid w:val="0021408B"/>
    <w:rsid w:val="00214E23"/>
    <w:rsid w:val="00225865"/>
    <w:rsid w:val="002266A2"/>
    <w:rsid w:val="00227799"/>
    <w:rsid w:val="00236F2B"/>
    <w:rsid w:val="00240F2D"/>
    <w:rsid w:val="00242DAB"/>
    <w:rsid w:val="00247731"/>
    <w:rsid w:val="00250EA2"/>
    <w:rsid w:val="00251894"/>
    <w:rsid w:val="00251E85"/>
    <w:rsid w:val="00253C65"/>
    <w:rsid w:val="00254CC6"/>
    <w:rsid w:val="00256F9E"/>
    <w:rsid w:val="00257E09"/>
    <w:rsid w:val="00260620"/>
    <w:rsid w:val="002619B2"/>
    <w:rsid w:val="00264D7B"/>
    <w:rsid w:val="00267A52"/>
    <w:rsid w:val="00270A89"/>
    <w:rsid w:val="00281F71"/>
    <w:rsid w:val="00284333"/>
    <w:rsid w:val="00286BBD"/>
    <w:rsid w:val="00291D8A"/>
    <w:rsid w:val="00293253"/>
    <w:rsid w:val="002975B2"/>
    <w:rsid w:val="00297A0F"/>
    <w:rsid w:val="002A06D8"/>
    <w:rsid w:val="002A10FB"/>
    <w:rsid w:val="002A3F3E"/>
    <w:rsid w:val="002A42CE"/>
    <w:rsid w:val="002A567B"/>
    <w:rsid w:val="002A61F1"/>
    <w:rsid w:val="002B1932"/>
    <w:rsid w:val="002B2FD0"/>
    <w:rsid w:val="002C09AC"/>
    <w:rsid w:val="002C2525"/>
    <w:rsid w:val="002C6D56"/>
    <w:rsid w:val="002C7521"/>
    <w:rsid w:val="002D091A"/>
    <w:rsid w:val="002D42A7"/>
    <w:rsid w:val="002D707D"/>
    <w:rsid w:val="002E0D7A"/>
    <w:rsid w:val="002E387A"/>
    <w:rsid w:val="002E62CA"/>
    <w:rsid w:val="002F0D89"/>
    <w:rsid w:val="002F0D8F"/>
    <w:rsid w:val="002F1C30"/>
    <w:rsid w:val="002F56BE"/>
    <w:rsid w:val="002F5D11"/>
    <w:rsid w:val="002F6DF9"/>
    <w:rsid w:val="002F76D8"/>
    <w:rsid w:val="002F7A30"/>
    <w:rsid w:val="00300791"/>
    <w:rsid w:val="00300A9F"/>
    <w:rsid w:val="0030249F"/>
    <w:rsid w:val="00302A09"/>
    <w:rsid w:val="00305616"/>
    <w:rsid w:val="00306355"/>
    <w:rsid w:val="003070C5"/>
    <w:rsid w:val="0031046F"/>
    <w:rsid w:val="00310A06"/>
    <w:rsid w:val="00312D69"/>
    <w:rsid w:val="00313140"/>
    <w:rsid w:val="00322A18"/>
    <w:rsid w:val="00322EE1"/>
    <w:rsid w:val="00323821"/>
    <w:rsid w:val="003326C4"/>
    <w:rsid w:val="00333014"/>
    <w:rsid w:val="00333990"/>
    <w:rsid w:val="0034269E"/>
    <w:rsid w:val="00343C3C"/>
    <w:rsid w:val="003458D6"/>
    <w:rsid w:val="003462EB"/>
    <w:rsid w:val="00346E1B"/>
    <w:rsid w:val="00347300"/>
    <w:rsid w:val="0034746A"/>
    <w:rsid w:val="0035102A"/>
    <w:rsid w:val="00351C1D"/>
    <w:rsid w:val="00352E93"/>
    <w:rsid w:val="00357C81"/>
    <w:rsid w:val="00367F8E"/>
    <w:rsid w:val="00372305"/>
    <w:rsid w:val="00376F5E"/>
    <w:rsid w:val="00381F9A"/>
    <w:rsid w:val="0038340D"/>
    <w:rsid w:val="00383CE1"/>
    <w:rsid w:val="00387949"/>
    <w:rsid w:val="00391589"/>
    <w:rsid w:val="00391E48"/>
    <w:rsid w:val="00393607"/>
    <w:rsid w:val="0039782E"/>
    <w:rsid w:val="003A2719"/>
    <w:rsid w:val="003A27B4"/>
    <w:rsid w:val="003A28B7"/>
    <w:rsid w:val="003B140E"/>
    <w:rsid w:val="003B14C7"/>
    <w:rsid w:val="003B30A7"/>
    <w:rsid w:val="003C2FEF"/>
    <w:rsid w:val="003C70C9"/>
    <w:rsid w:val="003C77A0"/>
    <w:rsid w:val="003D1A91"/>
    <w:rsid w:val="003D1FAB"/>
    <w:rsid w:val="003E198E"/>
    <w:rsid w:val="003E2529"/>
    <w:rsid w:val="003E2570"/>
    <w:rsid w:val="003E7F1F"/>
    <w:rsid w:val="003F1FDB"/>
    <w:rsid w:val="003F2056"/>
    <w:rsid w:val="003F4B08"/>
    <w:rsid w:val="003F7C07"/>
    <w:rsid w:val="0040002E"/>
    <w:rsid w:val="004047BF"/>
    <w:rsid w:val="00404FC2"/>
    <w:rsid w:val="004077DC"/>
    <w:rsid w:val="00411755"/>
    <w:rsid w:val="004135DA"/>
    <w:rsid w:val="0041402A"/>
    <w:rsid w:val="004157C8"/>
    <w:rsid w:val="00422C9D"/>
    <w:rsid w:val="00423406"/>
    <w:rsid w:val="00426301"/>
    <w:rsid w:val="00426388"/>
    <w:rsid w:val="00427448"/>
    <w:rsid w:val="004302A2"/>
    <w:rsid w:val="00431245"/>
    <w:rsid w:val="00435783"/>
    <w:rsid w:val="00435E46"/>
    <w:rsid w:val="00437A56"/>
    <w:rsid w:val="0045006C"/>
    <w:rsid w:val="004510DD"/>
    <w:rsid w:val="004516EF"/>
    <w:rsid w:val="0045181F"/>
    <w:rsid w:val="00456BCE"/>
    <w:rsid w:val="00462BA7"/>
    <w:rsid w:val="00463ED8"/>
    <w:rsid w:val="00465A89"/>
    <w:rsid w:val="004666AD"/>
    <w:rsid w:val="00482704"/>
    <w:rsid w:val="00484A5B"/>
    <w:rsid w:val="004852D0"/>
    <w:rsid w:val="00490A5D"/>
    <w:rsid w:val="004910AB"/>
    <w:rsid w:val="00491177"/>
    <w:rsid w:val="0049322C"/>
    <w:rsid w:val="00494210"/>
    <w:rsid w:val="004A0981"/>
    <w:rsid w:val="004A551D"/>
    <w:rsid w:val="004B2B7F"/>
    <w:rsid w:val="004B2D9C"/>
    <w:rsid w:val="004C216D"/>
    <w:rsid w:val="004C3FD9"/>
    <w:rsid w:val="004C4881"/>
    <w:rsid w:val="004C7EF6"/>
    <w:rsid w:val="004D59F8"/>
    <w:rsid w:val="004E5068"/>
    <w:rsid w:val="004E52DC"/>
    <w:rsid w:val="004F5266"/>
    <w:rsid w:val="004F623D"/>
    <w:rsid w:val="00505EB2"/>
    <w:rsid w:val="00515C5E"/>
    <w:rsid w:val="00517736"/>
    <w:rsid w:val="00517C6F"/>
    <w:rsid w:val="005247EE"/>
    <w:rsid w:val="0053015C"/>
    <w:rsid w:val="00531B3A"/>
    <w:rsid w:val="0053254C"/>
    <w:rsid w:val="00532849"/>
    <w:rsid w:val="00534A5E"/>
    <w:rsid w:val="00541ABC"/>
    <w:rsid w:val="00546205"/>
    <w:rsid w:val="005507D4"/>
    <w:rsid w:val="005528F4"/>
    <w:rsid w:val="00552A3B"/>
    <w:rsid w:val="00557E5E"/>
    <w:rsid w:val="00557E9C"/>
    <w:rsid w:val="005600A8"/>
    <w:rsid w:val="00563AF4"/>
    <w:rsid w:val="00565A42"/>
    <w:rsid w:val="00566E28"/>
    <w:rsid w:val="005701E6"/>
    <w:rsid w:val="005705A2"/>
    <w:rsid w:val="00570C92"/>
    <w:rsid w:val="00573AAE"/>
    <w:rsid w:val="00574FBB"/>
    <w:rsid w:val="005755C0"/>
    <w:rsid w:val="00576FEC"/>
    <w:rsid w:val="00581A06"/>
    <w:rsid w:val="00581DD4"/>
    <w:rsid w:val="00582BE3"/>
    <w:rsid w:val="00584ED1"/>
    <w:rsid w:val="00585F0E"/>
    <w:rsid w:val="005904FE"/>
    <w:rsid w:val="00595A07"/>
    <w:rsid w:val="00595DBA"/>
    <w:rsid w:val="005960DF"/>
    <w:rsid w:val="005A0CE9"/>
    <w:rsid w:val="005A487F"/>
    <w:rsid w:val="005A70D8"/>
    <w:rsid w:val="005B1CD4"/>
    <w:rsid w:val="005B3BB3"/>
    <w:rsid w:val="005B6138"/>
    <w:rsid w:val="005C5CBB"/>
    <w:rsid w:val="005C774A"/>
    <w:rsid w:val="005C7A03"/>
    <w:rsid w:val="005D1D55"/>
    <w:rsid w:val="005D3108"/>
    <w:rsid w:val="005D3D0B"/>
    <w:rsid w:val="005D4BCF"/>
    <w:rsid w:val="005D6F0E"/>
    <w:rsid w:val="005E053F"/>
    <w:rsid w:val="005E059F"/>
    <w:rsid w:val="005E3438"/>
    <w:rsid w:val="005E3487"/>
    <w:rsid w:val="005E52E1"/>
    <w:rsid w:val="005E5680"/>
    <w:rsid w:val="005E56E9"/>
    <w:rsid w:val="005F0187"/>
    <w:rsid w:val="005F529D"/>
    <w:rsid w:val="005F55FB"/>
    <w:rsid w:val="005F5FCC"/>
    <w:rsid w:val="005F66AA"/>
    <w:rsid w:val="006045BA"/>
    <w:rsid w:val="006166E4"/>
    <w:rsid w:val="00617E4F"/>
    <w:rsid w:val="0062195F"/>
    <w:rsid w:val="00622B26"/>
    <w:rsid w:val="00622B5D"/>
    <w:rsid w:val="0062459C"/>
    <w:rsid w:val="00632D69"/>
    <w:rsid w:val="006366B6"/>
    <w:rsid w:val="00636B64"/>
    <w:rsid w:val="006409B6"/>
    <w:rsid w:val="00640E03"/>
    <w:rsid w:val="00643797"/>
    <w:rsid w:val="00646F6E"/>
    <w:rsid w:val="00647B47"/>
    <w:rsid w:val="00654454"/>
    <w:rsid w:val="00654D13"/>
    <w:rsid w:val="00656CC5"/>
    <w:rsid w:val="0066254B"/>
    <w:rsid w:val="006649C5"/>
    <w:rsid w:val="006723EF"/>
    <w:rsid w:val="00677E69"/>
    <w:rsid w:val="00681978"/>
    <w:rsid w:val="00683FD9"/>
    <w:rsid w:val="006919E3"/>
    <w:rsid w:val="00696321"/>
    <w:rsid w:val="006973DB"/>
    <w:rsid w:val="006976F6"/>
    <w:rsid w:val="00697995"/>
    <w:rsid w:val="006B121B"/>
    <w:rsid w:val="006B1FEF"/>
    <w:rsid w:val="006B2549"/>
    <w:rsid w:val="006B4741"/>
    <w:rsid w:val="006B6A81"/>
    <w:rsid w:val="006C1BDB"/>
    <w:rsid w:val="006C30AD"/>
    <w:rsid w:val="006C3609"/>
    <w:rsid w:val="006C5BE4"/>
    <w:rsid w:val="006C6CEB"/>
    <w:rsid w:val="006E09EA"/>
    <w:rsid w:val="006E33C7"/>
    <w:rsid w:val="006E4358"/>
    <w:rsid w:val="006F2FBB"/>
    <w:rsid w:val="006F5041"/>
    <w:rsid w:val="00704225"/>
    <w:rsid w:val="00706E7E"/>
    <w:rsid w:val="007073D6"/>
    <w:rsid w:val="007126B3"/>
    <w:rsid w:val="0071282F"/>
    <w:rsid w:val="007167C8"/>
    <w:rsid w:val="0072072C"/>
    <w:rsid w:val="00722311"/>
    <w:rsid w:val="007267FE"/>
    <w:rsid w:val="0072731D"/>
    <w:rsid w:val="00732DF0"/>
    <w:rsid w:val="00734DE6"/>
    <w:rsid w:val="00737687"/>
    <w:rsid w:val="00737B44"/>
    <w:rsid w:val="00740CB2"/>
    <w:rsid w:val="0075260F"/>
    <w:rsid w:val="0075629E"/>
    <w:rsid w:val="00760089"/>
    <w:rsid w:val="0076022A"/>
    <w:rsid w:val="00761FFD"/>
    <w:rsid w:val="007635B2"/>
    <w:rsid w:val="00767A75"/>
    <w:rsid w:val="00767FD3"/>
    <w:rsid w:val="007755BF"/>
    <w:rsid w:val="00775BEA"/>
    <w:rsid w:val="00777690"/>
    <w:rsid w:val="00780179"/>
    <w:rsid w:val="007828D1"/>
    <w:rsid w:val="00784A21"/>
    <w:rsid w:val="00794635"/>
    <w:rsid w:val="007951DF"/>
    <w:rsid w:val="007B5742"/>
    <w:rsid w:val="007C0099"/>
    <w:rsid w:val="007C396A"/>
    <w:rsid w:val="007C74AE"/>
    <w:rsid w:val="007C78D8"/>
    <w:rsid w:val="007D7112"/>
    <w:rsid w:val="007D79D8"/>
    <w:rsid w:val="007E3046"/>
    <w:rsid w:val="007E3F41"/>
    <w:rsid w:val="007E51BB"/>
    <w:rsid w:val="007E5F43"/>
    <w:rsid w:val="007F0000"/>
    <w:rsid w:val="007F6927"/>
    <w:rsid w:val="007F7A8A"/>
    <w:rsid w:val="008001E2"/>
    <w:rsid w:val="00800E6A"/>
    <w:rsid w:val="00802039"/>
    <w:rsid w:val="00802BB1"/>
    <w:rsid w:val="008041EC"/>
    <w:rsid w:val="00804BC0"/>
    <w:rsid w:val="00804C8C"/>
    <w:rsid w:val="008149B2"/>
    <w:rsid w:val="008157FF"/>
    <w:rsid w:val="008202A4"/>
    <w:rsid w:val="00827365"/>
    <w:rsid w:val="00831B57"/>
    <w:rsid w:val="0083699B"/>
    <w:rsid w:val="008372CD"/>
    <w:rsid w:val="00842CAB"/>
    <w:rsid w:val="00846F1C"/>
    <w:rsid w:val="0084763B"/>
    <w:rsid w:val="00861936"/>
    <w:rsid w:val="00865AFD"/>
    <w:rsid w:val="00865D35"/>
    <w:rsid w:val="00865ED4"/>
    <w:rsid w:val="0087000B"/>
    <w:rsid w:val="0087260A"/>
    <w:rsid w:val="008769AD"/>
    <w:rsid w:val="00877C92"/>
    <w:rsid w:val="008807D3"/>
    <w:rsid w:val="00880CB8"/>
    <w:rsid w:val="00885C49"/>
    <w:rsid w:val="00891881"/>
    <w:rsid w:val="00892BB0"/>
    <w:rsid w:val="00895F97"/>
    <w:rsid w:val="008A0D4F"/>
    <w:rsid w:val="008A78DE"/>
    <w:rsid w:val="008B077D"/>
    <w:rsid w:val="008B157F"/>
    <w:rsid w:val="008B3604"/>
    <w:rsid w:val="008C2AFC"/>
    <w:rsid w:val="008C4DC2"/>
    <w:rsid w:val="008C72A3"/>
    <w:rsid w:val="008D352F"/>
    <w:rsid w:val="008D5402"/>
    <w:rsid w:val="008D625C"/>
    <w:rsid w:val="008D6D49"/>
    <w:rsid w:val="008E0C17"/>
    <w:rsid w:val="008E3584"/>
    <w:rsid w:val="008E3E30"/>
    <w:rsid w:val="008E7C4C"/>
    <w:rsid w:val="008F1730"/>
    <w:rsid w:val="008F3D35"/>
    <w:rsid w:val="008F5878"/>
    <w:rsid w:val="008F6812"/>
    <w:rsid w:val="00901DA9"/>
    <w:rsid w:val="0090213A"/>
    <w:rsid w:val="00902872"/>
    <w:rsid w:val="00906C1A"/>
    <w:rsid w:val="0091241A"/>
    <w:rsid w:val="00913FF1"/>
    <w:rsid w:val="009167AB"/>
    <w:rsid w:val="009211A2"/>
    <w:rsid w:val="00921614"/>
    <w:rsid w:val="00921A39"/>
    <w:rsid w:val="00936145"/>
    <w:rsid w:val="00936CD7"/>
    <w:rsid w:val="00940FCC"/>
    <w:rsid w:val="00941DAD"/>
    <w:rsid w:val="009455CE"/>
    <w:rsid w:val="009475BB"/>
    <w:rsid w:val="009523C6"/>
    <w:rsid w:val="009527BB"/>
    <w:rsid w:val="00952C25"/>
    <w:rsid w:val="00956E1A"/>
    <w:rsid w:val="00961388"/>
    <w:rsid w:val="0096788D"/>
    <w:rsid w:val="0097097D"/>
    <w:rsid w:val="00973F4A"/>
    <w:rsid w:val="00977A64"/>
    <w:rsid w:val="00982FFD"/>
    <w:rsid w:val="0098435B"/>
    <w:rsid w:val="00984D44"/>
    <w:rsid w:val="009854B6"/>
    <w:rsid w:val="009857D5"/>
    <w:rsid w:val="00986EDD"/>
    <w:rsid w:val="009904AB"/>
    <w:rsid w:val="009912C0"/>
    <w:rsid w:val="00993CC2"/>
    <w:rsid w:val="00993F1D"/>
    <w:rsid w:val="0099487C"/>
    <w:rsid w:val="00996582"/>
    <w:rsid w:val="009A7E49"/>
    <w:rsid w:val="009B635E"/>
    <w:rsid w:val="009C09D8"/>
    <w:rsid w:val="009C220D"/>
    <w:rsid w:val="009C274E"/>
    <w:rsid w:val="009C42CC"/>
    <w:rsid w:val="009C5BC8"/>
    <w:rsid w:val="009D2D2D"/>
    <w:rsid w:val="009D5F4B"/>
    <w:rsid w:val="009E1D84"/>
    <w:rsid w:val="009E5D0E"/>
    <w:rsid w:val="009F25E3"/>
    <w:rsid w:val="00A05E3E"/>
    <w:rsid w:val="00A05EAF"/>
    <w:rsid w:val="00A06163"/>
    <w:rsid w:val="00A10373"/>
    <w:rsid w:val="00A105BD"/>
    <w:rsid w:val="00A11A0B"/>
    <w:rsid w:val="00A11DAA"/>
    <w:rsid w:val="00A120E8"/>
    <w:rsid w:val="00A134F4"/>
    <w:rsid w:val="00A20308"/>
    <w:rsid w:val="00A205D4"/>
    <w:rsid w:val="00A2363C"/>
    <w:rsid w:val="00A27B89"/>
    <w:rsid w:val="00A30366"/>
    <w:rsid w:val="00A313A7"/>
    <w:rsid w:val="00A31F0C"/>
    <w:rsid w:val="00A4402E"/>
    <w:rsid w:val="00A53E45"/>
    <w:rsid w:val="00A55FA1"/>
    <w:rsid w:val="00A628D5"/>
    <w:rsid w:val="00A63584"/>
    <w:rsid w:val="00A63B28"/>
    <w:rsid w:val="00A67770"/>
    <w:rsid w:val="00A71391"/>
    <w:rsid w:val="00A715E3"/>
    <w:rsid w:val="00A75660"/>
    <w:rsid w:val="00A767F6"/>
    <w:rsid w:val="00A82DE3"/>
    <w:rsid w:val="00A83187"/>
    <w:rsid w:val="00A838D2"/>
    <w:rsid w:val="00A83A47"/>
    <w:rsid w:val="00A8426A"/>
    <w:rsid w:val="00A849A0"/>
    <w:rsid w:val="00A90954"/>
    <w:rsid w:val="00A90DCB"/>
    <w:rsid w:val="00A90FAC"/>
    <w:rsid w:val="00A93EF8"/>
    <w:rsid w:val="00A94911"/>
    <w:rsid w:val="00A94BC4"/>
    <w:rsid w:val="00A9555A"/>
    <w:rsid w:val="00A96BA5"/>
    <w:rsid w:val="00AA157E"/>
    <w:rsid w:val="00AA2A8D"/>
    <w:rsid w:val="00AA2DE8"/>
    <w:rsid w:val="00AA359C"/>
    <w:rsid w:val="00AA624A"/>
    <w:rsid w:val="00AA6605"/>
    <w:rsid w:val="00AB0F22"/>
    <w:rsid w:val="00AB63E8"/>
    <w:rsid w:val="00AC08DE"/>
    <w:rsid w:val="00AC25A2"/>
    <w:rsid w:val="00AC3620"/>
    <w:rsid w:val="00AC4464"/>
    <w:rsid w:val="00AC76A9"/>
    <w:rsid w:val="00AD1CA1"/>
    <w:rsid w:val="00AD2EA6"/>
    <w:rsid w:val="00AD380C"/>
    <w:rsid w:val="00AE2B0D"/>
    <w:rsid w:val="00AE581C"/>
    <w:rsid w:val="00AE6D50"/>
    <w:rsid w:val="00AF02FF"/>
    <w:rsid w:val="00AF061A"/>
    <w:rsid w:val="00AF146E"/>
    <w:rsid w:val="00AF1E69"/>
    <w:rsid w:val="00B05C09"/>
    <w:rsid w:val="00B06366"/>
    <w:rsid w:val="00B11410"/>
    <w:rsid w:val="00B12A89"/>
    <w:rsid w:val="00B14251"/>
    <w:rsid w:val="00B15738"/>
    <w:rsid w:val="00B179CB"/>
    <w:rsid w:val="00B259B8"/>
    <w:rsid w:val="00B27CEA"/>
    <w:rsid w:val="00B309D4"/>
    <w:rsid w:val="00B31DD5"/>
    <w:rsid w:val="00B31F93"/>
    <w:rsid w:val="00B32D22"/>
    <w:rsid w:val="00B354EE"/>
    <w:rsid w:val="00B36003"/>
    <w:rsid w:val="00B40279"/>
    <w:rsid w:val="00B40DCD"/>
    <w:rsid w:val="00B50198"/>
    <w:rsid w:val="00B510C7"/>
    <w:rsid w:val="00B51668"/>
    <w:rsid w:val="00B51996"/>
    <w:rsid w:val="00B61E81"/>
    <w:rsid w:val="00B62722"/>
    <w:rsid w:val="00B63A8E"/>
    <w:rsid w:val="00B640F6"/>
    <w:rsid w:val="00B65FF5"/>
    <w:rsid w:val="00B77764"/>
    <w:rsid w:val="00B77B56"/>
    <w:rsid w:val="00B84BB2"/>
    <w:rsid w:val="00B85CBA"/>
    <w:rsid w:val="00B86183"/>
    <w:rsid w:val="00B864FA"/>
    <w:rsid w:val="00B969E7"/>
    <w:rsid w:val="00B97E74"/>
    <w:rsid w:val="00BA02BB"/>
    <w:rsid w:val="00BA0FC2"/>
    <w:rsid w:val="00BA43DD"/>
    <w:rsid w:val="00BB4182"/>
    <w:rsid w:val="00BB45DD"/>
    <w:rsid w:val="00BB4C83"/>
    <w:rsid w:val="00BC02D2"/>
    <w:rsid w:val="00BC1A49"/>
    <w:rsid w:val="00BC3E86"/>
    <w:rsid w:val="00BC49F7"/>
    <w:rsid w:val="00BC6B0B"/>
    <w:rsid w:val="00BD3342"/>
    <w:rsid w:val="00BD3DC8"/>
    <w:rsid w:val="00BD6D9E"/>
    <w:rsid w:val="00BE0767"/>
    <w:rsid w:val="00BE212D"/>
    <w:rsid w:val="00BE730D"/>
    <w:rsid w:val="00BF4E43"/>
    <w:rsid w:val="00BF581D"/>
    <w:rsid w:val="00C029CF"/>
    <w:rsid w:val="00C0360A"/>
    <w:rsid w:val="00C0764E"/>
    <w:rsid w:val="00C15E2D"/>
    <w:rsid w:val="00C17148"/>
    <w:rsid w:val="00C20BC5"/>
    <w:rsid w:val="00C234AA"/>
    <w:rsid w:val="00C255A3"/>
    <w:rsid w:val="00C25649"/>
    <w:rsid w:val="00C2692E"/>
    <w:rsid w:val="00C368AC"/>
    <w:rsid w:val="00C36AC7"/>
    <w:rsid w:val="00C4170E"/>
    <w:rsid w:val="00C42257"/>
    <w:rsid w:val="00C4628F"/>
    <w:rsid w:val="00C46CE5"/>
    <w:rsid w:val="00C5038C"/>
    <w:rsid w:val="00C52426"/>
    <w:rsid w:val="00C5393E"/>
    <w:rsid w:val="00C542FA"/>
    <w:rsid w:val="00C553F4"/>
    <w:rsid w:val="00C57285"/>
    <w:rsid w:val="00C60684"/>
    <w:rsid w:val="00C63048"/>
    <w:rsid w:val="00C65EB3"/>
    <w:rsid w:val="00C70ED5"/>
    <w:rsid w:val="00C70F39"/>
    <w:rsid w:val="00C7133B"/>
    <w:rsid w:val="00C7266E"/>
    <w:rsid w:val="00C742F9"/>
    <w:rsid w:val="00C74F4F"/>
    <w:rsid w:val="00C80F73"/>
    <w:rsid w:val="00C817CB"/>
    <w:rsid w:val="00C8301F"/>
    <w:rsid w:val="00C842A2"/>
    <w:rsid w:val="00C8783E"/>
    <w:rsid w:val="00C91E25"/>
    <w:rsid w:val="00C91F50"/>
    <w:rsid w:val="00C93691"/>
    <w:rsid w:val="00C94722"/>
    <w:rsid w:val="00C9537F"/>
    <w:rsid w:val="00CA0E54"/>
    <w:rsid w:val="00CA30B9"/>
    <w:rsid w:val="00CA4D6A"/>
    <w:rsid w:val="00CA5C6D"/>
    <w:rsid w:val="00CA6132"/>
    <w:rsid w:val="00CA73B9"/>
    <w:rsid w:val="00CB117F"/>
    <w:rsid w:val="00CB2557"/>
    <w:rsid w:val="00CB2FAF"/>
    <w:rsid w:val="00CB6BA3"/>
    <w:rsid w:val="00CC2F33"/>
    <w:rsid w:val="00CC4648"/>
    <w:rsid w:val="00CC4B66"/>
    <w:rsid w:val="00CC6F69"/>
    <w:rsid w:val="00CC7A1E"/>
    <w:rsid w:val="00CD174C"/>
    <w:rsid w:val="00CD21DF"/>
    <w:rsid w:val="00CD2B20"/>
    <w:rsid w:val="00CD35C5"/>
    <w:rsid w:val="00CD3F1E"/>
    <w:rsid w:val="00CD793A"/>
    <w:rsid w:val="00CE227E"/>
    <w:rsid w:val="00CE74AD"/>
    <w:rsid w:val="00CF0D16"/>
    <w:rsid w:val="00CF178C"/>
    <w:rsid w:val="00CF3CCE"/>
    <w:rsid w:val="00CF467D"/>
    <w:rsid w:val="00D00D46"/>
    <w:rsid w:val="00D02060"/>
    <w:rsid w:val="00D1219A"/>
    <w:rsid w:val="00D133EF"/>
    <w:rsid w:val="00D1384E"/>
    <w:rsid w:val="00D15007"/>
    <w:rsid w:val="00D25F2D"/>
    <w:rsid w:val="00D354F1"/>
    <w:rsid w:val="00D372B1"/>
    <w:rsid w:val="00D45409"/>
    <w:rsid w:val="00D50B2C"/>
    <w:rsid w:val="00D51596"/>
    <w:rsid w:val="00D51992"/>
    <w:rsid w:val="00D55F08"/>
    <w:rsid w:val="00D610C3"/>
    <w:rsid w:val="00D64007"/>
    <w:rsid w:val="00D655CF"/>
    <w:rsid w:val="00D7538A"/>
    <w:rsid w:val="00D7717C"/>
    <w:rsid w:val="00D8187C"/>
    <w:rsid w:val="00D81B3A"/>
    <w:rsid w:val="00D864AE"/>
    <w:rsid w:val="00D909C9"/>
    <w:rsid w:val="00D90D70"/>
    <w:rsid w:val="00D9165A"/>
    <w:rsid w:val="00D91A06"/>
    <w:rsid w:val="00D9722D"/>
    <w:rsid w:val="00D97877"/>
    <w:rsid w:val="00DA0017"/>
    <w:rsid w:val="00DA22F0"/>
    <w:rsid w:val="00DA57B0"/>
    <w:rsid w:val="00DA5BB7"/>
    <w:rsid w:val="00DB580B"/>
    <w:rsid w:val="00DB6927"/>
    <w:rsid w:val="00DB6D10"/>
    <w:rsid w:val="00DB6D68"/>
    <w:rsid w:val="00DC1D36"/>
    <w:rsid w:val="00DC3526"/>
    <w:rsid w:val="00DC3C70"/>
    <w:rsid w:val="00DC7995"/>
    <w:rsid w:val="00DD0683"/>
    <w:rsid w:val="00DD42F6"/>
    <w:rsid w:val="00DD4745"/>
    <w:rsid w:val="00DD7074"/>
    <w:rsid w:val="00DE1DA3"/>
    <w:rsid w:val="00DE3032"/>
    <w:rsid w:val="00DE3265"/>
    <w:rsid w:val="00DE4C72"/>
    <w:rsid w:val="00DE4D4D"/>
    <w:rsid w:val="00DF12D4"/>
    <w:rsid w:val="00DF42CC"/>
    <w:rsid w:val="00DF73EB"/>
    <w:rsid w:val="00E0194B"/>
    <w:rsid w:val="00E06F31"/>
    <w:rsid w:val="00E06F68"/>
    <w:rsid w:val="00E109CD"/>
    <w:rsid w:val="00E11394"/>
    <w:rsid w:val="00E16625"/>
    <w:rsid w:val="00E23D9B"/>
    <w:rsid w:val="00E30783"/>
    <w:rsid w:val="00E308DD"/>
    <w:rsid w:val="00E30F1A"/>
    <w:rsid w:val="00E34123"/>
    <w:rsid w:val="00E40230"/>
    <w:rsid w:val="00E40656"/>
    <w:rsid w:val="00E40F59"/>
    <w:rsid w:val="00E41CA1"/>
    <w:rsid w:val="00E427FD"/>
    <w:rsid w:val="00E4474A"/>
    <w:rsid w:val="00E45945"/>
    <w:rsid w:val="00E53EF1"/>
    <w:rsid w:val="00E73070"/>
    <w:rsid w:val="00E74097"/>
    <w:rsid w:val="00E76E31"/>
    <w:rsid w:val="00E81190"/>
    <w:rsid w:val="00E82D15"/>
    <w:rsid w:val="00E87169"/>
    <w:rsid w:val="00E961BD"/>
    <w:rsid w:val="00E9760E"/>
    <w:rsid w:val="00EA1726"/>
    <w:rsid w:val="00EA1740"/>
    <w:rsid w:val="00EA1B5D"/>
    <w:rsid w:val="00EB0A67"/>
    <w:rsid w:val="00EB1DF2"/>
    <w:rsid w:val="00EB24C8"/>
    <w:rsid w:val="00EB2CFB"/>
    <w:rsid w:val="00EB30A3"/>
    <w:rsid w:val="00EB3F56"/>
    <w:rsid w:val="00EB5982"/>
    <w:rsid w:val="00EB6465"/>
    <w:rsid w:val="00EB6AD0"/>
    <w:rsid w:val="00EB73EC"/>
    <w:rsid w:val="00EC0AB0"/>
    <w:rsid w:val="00EC2992"/>
    <w:rsid w:val="00EC413C"/>
    <w:rsid w:val="00EC6E59"/>
    <w:rsid w:val="00ED5709"/>
    <w:rsid w:val="00ED6069"/>
    <w:rsid w:val="00ED71CC"/>
    <w:rsid w:val="00ED7B18"/>
    <w:rsid w:val="00EE09F1"/>
    <w:rsid w:val="00EE114E"/>
    <w:rsid w:val="00EE5493"/>
    <w:rsid w:val="00EE6AB6"/>
    <w:rsid w:val="00EF12C0"/>
    <w:rsid w:val="00EF47DC"/>
    <w:rsid w:val="00EF7106"/>
    <w:rsid w:val="00EF7860"/>
    <w:rsid w:val="00F015D7"/>
    <w:rsid w:val="00F0548F"/>
    <w:rsid w:val="00F05C7D"/>
    <w:rsid w:val="00F0609B"/>
    <w:rsid w:val="00F0621F"/>
    <w:rsid w:val="00F109EF"/>
    <w:rsid w:val="00F11928"/>
    <w:rsid w:val="00F127BE"/>
    <w:rsid w:val="00F12DFC"/>
    <w:rsid w:val="00F14B2E"/>
    <w:rsid w:val="00F1702E"/>
    <w:rsid w:val="00F20933"/>
    <w:rsid w:val="00F20E44"/>
    <w:rsid w:val="00F23395"/>
    <w:rsid w:val="00F23C85"/>
    <w:rsid w:val="00F24571"/>
    <w:rsid w:val="00F25631"/>
    <w:rsid w:val="00F2747B"/>
    <w:rsid w:val="00F27691"/>
    <w:rsid w:val="00F359C5"/>
    <w:rsid w:val="00F36F04"/>
    <w:rsid w:val="00F44AB8"/>
    <w:rsid w:val="00F46843"/>
    <w:rsid w:val="00F47C6B"/>
    <w:rsid w:val="00F534F7"/>
    <w:rsid w:val="00F56F17"/>
    <w:rsid w:val="00F607FA"/>
    <w:rsid w:val="00F61B63"/>
    <w:rsid w:val="00F70938"/>
    <w:rsid w:val="00F7183E"/>
    <w:rsid w:val="00F71844"/>
    <w:rsid w:val="00F76E88"/>
    <w:rsid w:val="00F850BF"/>
    <w:rsid w:val="00F8545B"/>
    <w:rsid w:val="00F854CF"/>
    <w:rsid w:val="00F85B22"/>
    <w:rsid w:val="00F863C6"/>
    <w:rsid w:val="00F94A1F"/>
    <w:rsid w:val="00FA122C"/>
    <w:rsid w:val="00FA273E"/>
    <w:rsid w:val="00FA5D87"/>
    <w:rsid w:val="00FB16A7"/>
    <w:rsid w:val="00FB2FCF"/>
    <w:rsid w:val="00FB452B"/>
    <w:rsid w:val="00FB480C"/>
    <w:rsid w:val="00FB4F47"/>
    <w:rsid w:val="00FC114F"/>
    <w:rsid w:val="00FC2D0D"/>
    <w:rsid w:val="00FC56AE"/>
    <w:rsid w:val="00FD061F"/>
    <w:rsid w:val="00FD1826"/>
    <w:rsid w:val="00FD2392"/>
    <w:rsid w:val="00FE1C92"/>
    <w:rsid w:val="00FF645C"/>
    <w:rsid w:val="00FF7296"/>
    <w:rsid w:val="01206042"/>
    <w:rsid w:val="01535CEF"/>
    <w:rsid w:val="0179546C"/>
    <w:rsid w:val="01EE75D4"/>
    <w:rsid w:val="01FB6314"/>
    <w:rsid w:val="02014528"/>
    <w:rsid w:val="020D6AF6"/>
    <w:rsid w:val="024309E6"/>
    <w:rsid w:val="024B505A"/>
    <w:rsid w:val="026226CF"/>
    <w:rsid w:val="02873BB9"/>
    <w:rsid w:val="029D5A9C"/>
    <w:rsid w:val="02C338DD"/>
    <w:rsid w:val="02E62FD5"/>
    <w:rsid w:val="02ED5905"/>
    <w:rsid w:val="02F72AEC"/>
    <w:rsid w:val="033C18B3"/>
    <w:rsid w:val="03697E8B"/>
    <w:rsid w:val="037354CF"/>
    <w:rsid w:val="038156E9"/>
    <w:rsid w:val="03974BF4"/>
    <w:rsid w:val="03F82FC0"/>
    <w:rsid w:val="040324FA"/>
    <w:rsid w:val="040E4592"/>
    <w:rsid w:val="041B505C"/>
    <w:rsid w:val="041E6BD6"/>
    <w:rsid w:val="0428050E"/>
    <w:rsid w:val="043A672D"/>
    <w:rsid w:val="04504332"/>
    <w:rsid w:val="04842AA6"/>
    <w:rsid w:val="04E452F2"/>
    <w:rsid w:val="04E80F21"/>
    <w:rsid w:val="05026E4C"/>
    <w:rsid w:val="050C75B0"/>
    <w:rsid w:val="050F7ADD"/>
    <w:rsid w:val="05423C19"/>
    <w:rsid w:val="05C31BF2"/>
    <w:rsid w:val="05C40A5E"/>
    <w:rsid w:val="05E15E0B"/>
    <w:rsid w:val="05EF03F3"/>
    <w:rsid w:val="05FD2B10"/>
    <w:rsid w:val="06672EFA"/>
    <w:rsid w:val="06785AAE"/>
    <w:rsid w:val="068E6699"/>
    <w:rsid w:val="06A75A51"/>
    <w:rsid w:val="06E34283"/>
    <w:rsid w:val="06FC7ECB"/>
    <w:rsid w:val="071878AF"/>
    <w:rsid w:val="072145DC"/>
    <w:rsid w:val="07302A71"/>
    <w:rsid w:val="073E518E"/>
    <w:rsid w:val="075C3C0B"/>
    <w:rsid w:val="07751F9B"/>
    <w:rsid w:val="0797502F"/>
    <w:rsid w:val="08326375"/>
    <w:rsid w:val="083F6D3D"/>
    <w:rsid w:val="0878647D"/>
    <w:rsid w:val="089A026D"/>
    <w:rsid w:val="08AE6343"/>
    <w:rsid w:val="08DA56FA"/>
    <w:rsid w:val="091268D2"/>
    <w:rsid w:val="093A08B5"/>
    <w:rsid w:val="097F3A14"/>
    <w:rsid w:val="097F5962"/>
    <w:rsid w:val="0A46165E"/>
    <w:rsid w:val="0A505F27"/>
    <w:rsid w:val="0AFF69E2"/>
    <w:rsid w:val="0B057D54"/>
    <w:rsid w:val="0B2B3C7B"/>
    <w:rsid w:val="0B43788C"/>
    <w:rsid w:val="0BA65503"/>
    <w:rsid w:val="0BC22A76"/>
    <w:rsid w:val="0BDA2FAB"/>
    <w:rsid w:val="0BEF77E2"/>
    <w:rsid w:val="0C2A11F5"/>
    <w:rsid w:val="0C2C3EC8"/>
    <w:rsid w:val="0C303486"/>
    <w:rsid w:val="0C431E8C"/>
    <w:rsid w:val="0CAF268A"/>
    <w:rsid w:val="0D5B0863"/>
    <w:rsid w:val="0D824E40"/>
    <w:rsid w:val="0DA039E1"/>
    <w:rsid w:val="0E0D7668"/>
    <w:rsid w:val="0E330473"/>
    <w:rsid w:val="0E3A4C97"/>
    <w:rsid w:val="0E6625AA"/>
    <w:rsid w:val="0E8536A2"/>
    <w:rsid w:val="0EA1128E"/>
    <w:rsid w:val="0EA826F1"/>
    <w:rsid w:val="0EE91E83"/>
    <w:rsid w:val="0EFB177B"/>
    <w:rsid w:val="0F171048"/>
    <w:rsid w:val="0F193A41"/>
    <w:rsid w:val="0F2B3C4B"/>
    <w:rsid w:val="0F325191"/>
    <w:rsid w:val="0F3F01C0"/>
    <w:rsid w:val="0F62509F"/>
    <w:rsid w:val="0F896520"/>
    <w:rsid w:val="0FB47476"/>
    <w:rsid w:val="0FCA5C80"/>
    <w:rsid w:val="0FD624BE"/>
    <w:rsid w:val="0FF865C3"/>
    <w:rsid w:val="106B4B1A"/>
    <w:rsid w:val="107565B1"/>
    <w:rsid w:val="10C2367D"/>
    <w:rsid w:val="11056D1C"/>
    <w:rsid w:val="115953C8"/>
    <w:rsid w:val="1160654C"/>
    <w:rsid w:val="1198193E"/>
    <w:rsid w:val="1201448E"/>
    <w:rsid w:val="121232C8"/>
    <w:rsid w:val="12292509"/>
    <w:rsid w:val="12336F3D"/>
    <w:rsid w:val="125F420A"/>
    <w:rsid w:val="12723F3D"/>
    <w:rsid w:val="12895FCC"/>
    <w:rsid w:val="12975D5A"/>
    <w:rsid w:val="12A321B3"/>
    <w:rsid w:val="12F514CB"/>
    <w:rsid w:val="12F9640D"/>
    <w:rsid w:val="13277451"/>
    <w:rsid w:val="132D3931"/>
    <w:rsid w:val="132F67B9"/>
    <w:rsid w:val="13C44E1A"/>
    <w:rsid w:val="14103A0E"/>
    <w:rsid w:val="142D4DEE"/>
    <w:rsid w:val="143B2299"/>
    <w:rsid w:val="14975EDD"/>
    <w:rsid w:val="149F514B"/>
    <w:rsid w:val="14A81E98"/>
    <w:rsid w:val="14B95E54"/>
    <w:rsid w:val="14BB3B33"/>
    <w:rsid w:val="14C04D2F"/>
    <w:rsid w:val="14CE24CB"/>
    <w:rsid w:val="150131D9"/>
    <w:rsid w:val="150B585A"/>
    <w:rsid w:val="15107A3E"/>
    <w:rsid w:val="153F1603"/>
    <w:rsid w:val="154333BF"/>
    <w:rsid w:val="160E78FD"/>
    <w:rsid w:val="16643437"/>
    <w:rsid w:val="16684C08"/>
    <w:rsid w:val="16BF796D"/>
    <w:rsid w:val="16C62AAA"/>
    <w:rsid w:val="17150358"/>
    <w:rsid w:val="172F5216"/>
    <w:rsid w:val="176F3141"/>
    <w:rsid w:val="17A85970"/>
    <w:rsid w:val="180C3DD0"/>
    <w:rsid w:val="189403C8"/>
    <w:rsid w:val="18AC303B"/>
    <w:rsid w:val="19045B0B"/>
    <w:rsid w:val="19071380"/>
    <w:rsid w:val="19241D0A"/>
    <w:rsid w:val="197C7E82"/>
    <w:rsid w:val="19882298"/>
    <w:rsid w:val="19986C9E"/>
    <w:rsid w:val="19AE236F"/>
    <w:rsid w:val="19C534ED"/>
    <w:rsid w:val="19F03DF0"/>
    <w:rsid w:val="19F15483"/>
    <w:rsid w:val="1A1C6B4D"/>
    <w:rsid w:val="1A1D50D7"/>
    <w:rsid w:val="1A413246"/>
    <w:rsid w:val="1AA749A0"/>
    <w:rsid w:val="1AA84A01"/>
    <w:rsid w:val="1AC12E17"/>
    <w:rsid w:val="1B137DDA"/>
    <w:rsid w:val="1B1B5EA8"/>
    <w:rsid w:val="1B9B2757"/>
    <w:rsid w:val="1BE85270"/>
    <w:rsid w:val="1BFE6842"/>
    <w:rsid w:val="1C206D26"/>
    <w:rsid w:val="1C40337E"/>
    <w:rsid w:val="1C580648"/>
    <w:rsid w:val="1C850D11"/>
    <w:rsid w:val="1C8F4CB6"/>
    <w:rsid w:val="1C8F67B9"/>
    <w:rsid w:val="1CAB4C1C"/>
    <w:rsid w:val="1CB228DA"/>
    <w:rsid w:val="1CFD009E"/>
    <w:rsid w:val="1D5E7B8E"/>
    <w:rsid w:val="1D5F1E06"/>
    <w:rsid w:val="1DC37BF8"/>
    <w:rsid w:val="1DEF6D8A"/>
    <w:rsid w:val="1E9E2E6B"/>
    <w:rsid w:val="1EF5524E"/>
    <w:rsid w:val="1F066F5A"/>
    <w:rsid w:val="1F4016E2"/>
    <w:rsid w:val="1F880586"/>
    <w:rsid w:val="1F896D03"/>
    <w:rsid w:val="1FCF6ADD"/>
    <w:rsid w:val="1FDC333E"/>
    <w:rsid w:val="1FDF5CBA"/>
    <w:rsid w:val="1FE135A1"/>
    <w:rsid w:val="1FFE7975"/>
    <w:rsid w:val="20315438"/>
    <w:rsid w:val="203E6F03"/>
    <w:rsid w:val="206F5F60"/>
    <w:rsid w:val="20810552"/>
    <w:rsid w:val="20931C4F"/>
    <w:rsid w:val="20FE5419"/>
    <w:rsid w:val="21275F4E"/>
    <w:rsid w:val="21D778EE"/>
    <w:rsid w:val="222A07C5"/>
    <w:rsid w:val="22652C45"/>
    <w:rsid w:val="22986EF7"/>
    <w:rsid w:val="22B929CD"/>
    <w:rsid w:val="234133D8"/>
    <w:rsid w:val="236B0C61"/>
    <w:rsid w:val="23906E72"/>
    <w:rsid w:val="23CF515B"/>
    <w:rsid w:val="24303C58"/>
    <w:rsid w:val="247E7FEA"/>
    <w:rsid w:val="24DF2FD1"/>
    <w:rsid w:val="24EA586A"/>
    <w:rsid w:val="2527505B"/>
    <w:rsid w:val="255676EF"/>
    <w:rsid w:val="25952AD5"/>
    <w:rsid w:val="25953285"/>
    <w:rsid w:val="25B12B77"/>
    <w:rsid w:val="25D127F3"/>
    <w:rsid w:val="2610789E"/>
    <w:rsid w:val="26487037"/>
    <w:rsid w:val="26854CAF"/>
    <w:rsid w:val="269C55D5"/>
    <w:rsid w:val="26CF7759"/>
    <w:rsid w:val="26D973F5"/>
    <w:rsid w:val="271735D0"/>
    <w:rsid w:val="271909D4"/>
    <w:rsid w:val="271F4DF6"/>
    <w:rsid w:val="273B3040"/>
    <w:rsid w:val="27624129"/>
    <w:rsid w:val="27A24E6D"/>
    <w:rsid w:val="27BA5D13"/>
    <w:rsid w:val="27D17500"/>
    <w:rsid w:val="27F54F9D"/>
    <w:rsid w:val="283532DA"/>
    <w:rsid w:val="283A50A6"/>
    <w:rsid w:val="2847705F"/>
    <w:rsid w:val="28926C90"/>
    <w:rsid w:val="28940936"/>
    <w:rsid w:val="29565447"/>
    <w:rsid w:val="29571FDE"/>
    <w:rsid w:val="29620B46"/>
    <w:rsid w:val="29657F00"/>
    <w:rsid w:val="29B175E9"/>
    <w:rsid w:val="29C273E5"/>
    <w:rsid w:val="29CF181E"/>
    <w:rsid w:val="2A3C7B4D"/>
    <w:rsid w:val="2A4561FD"/>
    <w:rsid w:val="2A4A6606"/>
    <w:rsid w:val="2A4F3AF7"/>
    <w:rsid w:val="2A5767E0"/>
    <w:rsid w:val="2A7F3244"/>
    <w:rsid w:val="2A9860B3"/>
    <w:rsid w:val="2ABB26B7"/>
    <w:rsid w:val="2ADF0502"/>
    <w:rsid w:val="2B035C23"/>
    <w:rsid w:val="2B597F39"/>
    <w:rsid w:val="2B8E7BE2"/>
    <w:rsid w:val="2BCA6741"/>
    <w:rsid w:val="2BCC4267"/>
    <w:rsid w:val="2BDD2F19"/>
    <w:rsid w:val="2C051CF3"/>
    <w:rsid w:val="2C08125F"/>
    <w:rsid w:val="2C1222F8"/>
    <w:rsid w:val="2C247402"/>
    <w:rsid w:val="2C4D1F28"/>
    <w:rsid w:val="2C6667B5"/>
    <w:rsid w:val="2C867F83"/>
    <w:rsid w:val="2CA44C21"/>
    <w:rsid w:val="2CBE44F7"/>
    <w:rsid w:val="2CD45AC9"/>
    <w:rsid w:val="2CD812B0"/>
    <w:rsid w:val="2D865913"/>
    <w:rsid w:val="2D8A00F7"/>
    <w:rsid w:val="2DAC7AE7"/>
    <w:rsid w:val="2DC1698E"/>
    <w:rsid w:val="2DE73B72"/>
    <w:rsid w:val="2DED6716"/>
    <w:rsid w:val="2E0F12B3"/>
    <w:rsid w:val="2E262354"/>
    <w:rsid w:val="2E415483"/>
    <w:rsid w:val="2E4D60A7"/>
    <w:rsid w:val="2E6926FE"/>
    <w:rsid w:val="2E823302"/>
    <w:rsid w:val="2E872798"/>
    <w:rsid w:val="2EC27BA3"/>
    <w:rsid w:val="2EC913CE"/>
    <w:rsid w:val="2ED26038"/>
    <w:rsid w:val="2FBD1107"/>
    <w:rsid w:val="2FD719D8"/>
    <w:rsid w:val="2FE07D30"/>
    <w:rsid w:val="30183F1E"/>
    <w:rsid w:val="30485E12"/>
    <w:rsid w:val="306E5687"/>
    <w:rsid w:val="30E67B79"/>
    <w:rsid w:val="30FC6D34"/>
    <w:rsid w:val="3133427A"/>
    <w:rsid w:val="3137606A"/>
    <w:rsid w:val="317C5AFB"/>
    <w:rsid w:val="31FB58A6"/>
    <w:rsid w:val="32435D11"/>
    <w:rsid w:val="32601BAD"/>
    <w:rsid w:val="32786020"/>
    <w:rsid w:val="32AA61FD"/>
    <w:rsid w:val="32B06690"/>
    <w:rsid w:val="32C043F9"/>
    <w:rsid w:val="33256015"/>
    <w:rsid w:val="334E6137"/>
    <w:rsid w:val="336C61D2"/>
    <w:rsid w:val="339419D7"/>
    <w:rsid w:val="33C303EF"/>
    <w:rsid w:val="344057F2"/>
    <w:rsid w:val="34C443D8"/>
    <w:rsid w:val="34D61FA1"/>
    <w:rsid w:val="353E4427"/>
    <w:rsid w:val="363C0797"/>
    <w:rsid w:val="369031AC"/>
    <w:rsid w:val="36991E67"/>
    <w:rsid w:val="36C97E62"/>
    <w:rsid w:val="36D516C0"/>
    <w:rsid w:val="36EE7787"/>
    <w:rsid w:val="370C3C08"/>
    <w:rsid w:val="37483673"/>
    <w:rsid w:val="375E43C7"/>
    <w:rsid w:val="376637C1"/>
    <w:rsid w:val="37C57896"/>
    <w:rsid w:val="37E21264"/>
    <w:rsid w:val="37FD24C8"/>
    <w:rsid w:val="38052F7B"/>
    <w:rsid w:val="382A1678"/>
    <w:rsid w:val="382B3573"/>
    <w:rsid w:val="386817BB"/>
    <w:rsid w:val="386E669F"/>
    <w:rsid w:val="388A7983"/>
    <w:rsid w:val="38C0402A"/>
    <w:rsid w:val="38D1110E"/>
    <w:rsid w:val="38DF3AD5"/>
    <w:rsid w:val="390C4527"/>
    <w:rsid w:val="39A331B8"/>
    <w:rsid w:val="39A700C1"/>
    <w:rsid w:val="39F07F8D"/>
    <w:rsid w:val="3A287454"/>
    <w:rsid w:val="3A296DBB"/>
    <w:rsid w:val="3A680237"/>
    <w:rsid w:val="3A995C5C"/>
    <w:rsid w:val="3AB16A96"/>
    <w:rsid w:val="3AD95C99"/>
    <w:rsid w:val="3B106BA9"/>
    <w:rsid w:val="3B183024"/>
    <w:rsid w:val="3B1D688D"/>
    <w:rsid w:val="3B2A71FC"/>
    <w:rsid w:val="3B7F3DE6"/>
    <w:rsid w:val="3BCF76C4"/>
    <w:rsid w:val="3BF5530C"/>
    <w:rsid w:val="3C4174F0"/>
    <w:rsid w:val="3C687FDC"/>
    <w:rsid w:val="3C8B4B50"/>
    <w:rsid w:val="3CAC611A"/>
    <w:rsid w:val="3CD33E61"/>
    <w:rsid w:val="3CE8193E"/>
    <w:rsid w:val="3CFE69DF"/>
    <w:rsid w:val="3D11593B"/>
    <w:rsid w:val="3D1837B0"/>
    <w:rsid w:val="3D363C36"/>
    <w:rsid w:val="3D52666F"/>
    <w:rsid w:val="3D762284"/>
    <w:rsid w:val="3D792B90"/>
    <w:rsid w:val="3DA75F03"/>
    <w:rsid w:val="3DEE62BF"/>
    <w:rsid w:val="3E1E2EE5"/>
    <w:rsid w:val="3E552BBD"/>
    <w:rsid w:val="3E7E7E82"/>
    <w:rsid w:val="3E9A5E34"/>
    <w:rsid w:val="3EBB4686"/>
    <w:rsid w:val="3EC458C3"/>
    <w:rsid w:val="3F076D24"/>
    <w:rsid w:val="3F3A1D9E"/>
    <w:rsid w:val="3F7E09C1"/>
    <w:rsid w:val="3F8978A6"/>
    <w:rsid w:val="3FB85A54"/>
    <w:rsid w:val="3FB922E8"/>
    <w:rsid w:val="3FDD59B2"/>
    <w:rsid w:val="403E2180"/>
    <w:rsid w:val="406762A0"/>
    <w:rsid w:val="4073028F"/>
    <w:rsid w:val="409E103B"/>
    <w:rsid w:val="409E6468"/>
    <w:rsid w:val="40AF5D38"/>
    <w:rsid w:val="40FC5196"/>
    <w:rsid w:val="414832AA"/>
    <w:rsid w:val="415B7BE9"/>
    <w:rsid w:val="41642659"/>
    <w:rsid w:val="416A0352"/>
    <w:rsid w:val="41B86F2E"/>
    <w:rsid w:val="41D57EC1"/>
    <w:rsid w:val="41E154AD"/>
    <w:rsid w:val="420978F6"/>
    <w:rsid w:val="4293232F"/>
    <w:rsid w:val="42946476"/>
    <w:rsid w:val="42B555FD"/>
    <w:rsid w:val="42D81642"/>
    <w:rsid w:val="43404D00"/>
    <w:rsid w:val="436D4129"/>
    <w:rsid w:val="437C1E14"/>
    <w:rsid w:val="442944F4"/>
    <w:rsid w:val="447A1D8F"/>
    <w:rsid w:val="4493081B"/>
    <w:rsid w:val="449756D5"/>
    <w:rsid w:val="45463A8E"/>
    <w:rsid w:val="454F0BF3"/>
    <w:rsid w:val="4561022E"/>
    <w:rsid w:val="456B6447"/>
    <w:rsid w:val="45863F4D"/>
    <w:rsid w:val="45A100BA"/>
    <w:rsid w:val="45B03D2C"/>
    <w:rsid w:val="45C84514"/>
    <w:rsid w:val="45E23259"/>
    <w:rsid w:val="46115240"/>
    <w:rsid w:val="46146ADE"/>
    <w:rsid w:val="463B641E"/>
    <w:rsid w:val="4644191C"/>
    <w:rsid w:val="46853538"/>
    <w:rsid w:val="468B145F"/>
    <w:rsid w:val="46B27144"/>
    <w:rsid w:val="46D401D9"/>
    <w:rsid w:val="46D873FA"/>
    <w:rsid w:val="46FD0A73"/>
    <w:rsid w:val="47022DDB"/>
    <w:rsid w:val="470703F1"/>
    <w:rsid w:val="47095F17"/>
    <w:rsid w:val="472634A7"/>
    <w:rsid w:val="47270E6D"/>
    <w:rsid w:val="47320639"/>
    <w:rsid w:val="474A6C5C"/>
    <w:rsid w:val="475A49C5"/>
    <w:rsid w:val="476221EF"/>
    <w:rsid w:val="47810482"/>
    <w:rsid w:val="47831A06"/>
    <w:rsid w:val="47A143A2"/>
    <w:rsid w:val="47E36E1A"/>
    <w:rsid w:val="486737DC"/>
    <w:rsid w:val="486A0C38"/>
    <w:rsid w:val="48A759E8"/>
    <w:rsid w:val="48AD76E7"/>
    <w:rsid w:val="48CC60D6"/>
    <w:rsid w:val="48DC428E"/>
    <w:rsid w:val="48F52BF7"/>
    <w:rsid w:val="49003056"/>
    <w:rsid w:val="49054244"/>
    <w:rsid w:val="49094259"/>
    <w:rsid w:val="493E7634"/>
    <w:rsid w:val="493F3E72"/>
    <w:rsid w:val="495E1AB2"/>
    <w:rsid w:val="4989333F"/>
    <w:rsid w:val="498C70CA"/>
    <w:rsid w:val="49942410"/>
    <w:rsid w:val="49C8030C"/>
    <w:rsid w:val="49CB3958"/>
    <w:rsid w:val="49F21C12"/>
    <w:rsid w:val="4A325785"/>
    <w:rsid w:val="4A396B13"/>
    <w:rsid w:val="4A783AE0"/>
    <w:rsid w:val="4A7C5F41"/>
    <w:rsid w:val="4A883BEC"/>
    <w:rsid w:val="4A986F52"/>
    <w:rsid w:val="4A9B5572"/>
    <w:rsid w:val="4AA32BEC"/>
    <w:rsid w:val="4ACC703E"/>
    <w:rsid w:val="4AEB42B2"/>
    <w:rsid w:val="4B0941EC"/>
    <w:rsid w:val="4B2B0087"/>
    <w:rsid w:val="4B4C598B"/>
    <w:rsid w:val="4B6C4CC7"/>
    <w:rsid w:val="4B9061DF"/>
    <w:rsid w:val="4BC44B03"/>
    <w:rsid w:val="4BE91681"/>
    <w:rsid w:val="4BF03B4A"/>
    <w:rsid w:val="4C285091"/>
    <w:rsid w:val="4C7E1155"/>
    <w:rsid w:val="4C851D75"/>
    <w:rsid w:val="4C9E5354"/>
    <w:rsid w:val="4CAC2111"/>
    <w:rsid w:val="4CB22BAD"/>
    <w:rsid w:val="4CF66F3E"/>
    <w:rsid w:val="4D73771A"/>
    <w:rsid w:val="4D7F7DC3"/>
    <w:rsid w:val="4DA43C27"/>
    <w:rsid w:val="4DAD3AA0"/>
    <w:rsid w:val="4DD05CE9"/>
    <w:rsid w:val="4DE625B8"/>
    <w:rsid w:val="4DEF5E1A"/>
    <w:rsid w:val="4DF3176D"/>
    <w:rsid w:val="4E3C4E24"/>
    <w:rsid w:val="4E3D411F"/>
    <w:rsid w:val="4E46786F"/>
    <w:rsid w:val="4E4E709E"/>
    <w:rsid w:val="4E50267E"/>
    <w:rsid w:val="4E594B8F"/>
    <w:rsid w:val="4E8D7CEB"/>
    <w:rsid w:val="4ED97728"/>
    <w:rsid w:val="4F490BB3"/>
    <w:rsid w:val="4F6914C6"/>
    <w:rsid w:val="4F6A776F"/>
    <w:rsid w:val="4F745141"/>
    <w:rsid w:val="4F801C20"/>
    <w:rsid w:val="4FD14B98"/>
    <w:rsid w:val="4FDE24B2"/>
    <w:rsid w:val="4FEB3306"/>
    <w:rsid w:val="4FEB4D54"/>
    <w:rsid w:val="503127ED"/>
    <w:rsid w:val="503F327E"/>
    <w:rsid w:val="506C48AC"/>
    <w:rsid w:val="50734A26"/>
    <w:rsid w:val="507E7976"/>
    <w:rsid w:val="50887211"/>
    <w:rsid w:val="50B15E2C"/>
    <w:rsid w:val="513A1910"/>
    <w:rsid w:val="515B1A65"/>
    <w:rsid w:val="516165B0"/>
    <w:rsid w:val="518965D2"/>
    <w:rsid w:val="519930AA"/>
    <w:rsid w:val="51A63E2B"/>
    <w:rsid w:val="51D53D43"/>
    <w:rsid w:val="51FE1252"/>
    <w:rsid w:val="524F126B"/>
    <w:rsid w:val="527A6DC1"/>
    <w:rsid w:val="534D3630"/>
    <w:rsid w:val="536746F1"/>
    <w:rsid w:val="539915F8"/>
    <w:rsid w:val="53E21FCA"/>
    <w:rsid w:val="543A3BB4"/>
    <w:rsid w:val="54572C32"/>
    <w:rsid w:val="5488710E"/>
    <w:rsid w:val="54D34337"/>
    <w:rsid w:val="54D56F54"/>
    <w:rsid w:val="54EF22FC"/>
    <w:rsid w:val="54F75F49"/>
    <w:rsid w:val="551030BF"/>
    <w:rsid w:val="552B666A"/>
    <w:rsid w:val="554D7D11"/>
    <w:rsid w:val="557C229A"/>
    <w:rsid w:val="55E733F4"/>
    <w:rsid w:val="560C152D"/>
    <w:rsid w:val="564C3483"/>
    <w:rsid w:val="56927D9E"/>
    <w:rsid w:val="56DE4CCA"/>
    <w:rsid w:val="570A15E8"/>
    <w:rsid w:val="572528F9"/>
    <w:rsid w:val="572C0F6D"/>
    <w:rsid w:val="574966C7"/>
    <w:rsid w:val="575C2093"/>
    <w:rsid w:val="575F67DE"/>
    <w:rsid w:val="576176AA"/>
    <w:rsid w:val="57D460CD"/>
    <w:rsid w:val="58010F25"/>
    <w:rsid w:val="58446319"/>
    <w:rsid w:val="58474AF1"/>
    <w:rsid w:val="58547CD2"/>
    <w:rsid w:val="58AC7181"/>
    <w:rsid w:val="58DA3BB7"/>
    <w:rsid w:val="58E940A4"/>
    <w:rsid w:val="58F66288"/>
    <w:rsid w:val="593212FE"/>
    <w:rsid w:val="59372DB8"/>
    <w:rsid w:val="595D6ACA"/>
    <w:rsid w:val="598A2EE8"/>
    <w:rsid w:val="59CE0D9A"/>
    <w:rsid w:val="5A0362FA"/>
    <w:rsid w:val="5A0F163F"/>
    <w:rsid w:val="5A176D28"/>
    <w:rsid w:val="5A1A4AAA"/>
    <w:rsid w:val="5A390215"/>
    <w:rsid w:val="5A3B0686"/>
    <w:rsid w:val="5A55556B"/>
    <w:rsid w:val="5A5F47D7"/>
    <w:rsid w:val="5A6E47BE"/>
    <w:rsid w:val="5A8B11B5"/>
    <w:rsid w:val="5A9D3FE5"/>
    <w:rsid w:val="5AB60307"/>
    <w:rsid w:val="5AC76BA9"/>
    <w:rsid w:val="5AED7051"/>
    <w:rsid w:val="5AFC010D"/>
    <w:rsid w:val="5B3334EA"/>
    <w:rsid w:val="5B382737"/>
    <w:rsid w:val="5B4E61ED"/>
    <w:rsid w:val="5B504633"/>
    <w:rsid w:val="5B595267"/>
    <w:rsid w:val="5BC00E43"/>
    <w:rsid w:val="5BD57162"/>
    <w:rsid w:val="5C182A2D"/>
    <w:rsid w:val="5C196855"/>
    <w:rsid w:val="5C5B5674"/>
    <w:rsid w:val="5C6952BA"/>
    <w:rsid w:val="5C6E089F"/>
    <w:rsid w:val="5CB12E81"/>
    <w:rsid w:val="5D1C02FB"/>
    <w:rsid w:val="5D2E0FFA"/>
    <w:rsid w:val="5D49219A"/>
    <w:rsid w:val="5D742FA1"/>
    <w:rsid w:val="5DE11544"/>
    <w:rsid w:val="5E1730FD"/>
    <w:rsid w:val="5E2F22B0"/>
    <w:rsid w:val="5E6F6657"/>
    <w:rsid w:val="5E7D6A52"/>
    <w:rsid w:val="5EC8319F"/>
    <w:rsid w:val="5EE4753E"/>
    <w:rsid w:val="5F1A6ABC"/>
    <w:rsid w:val="5F6B1ED0"/>
    <w:rsid w:val="5F8330D1"/>
    <w:rsid w:val="5F954394"/>
    <w:rsid w:val="5F97010C"/>
    <w:rsid w:val="60190A48"/>
    <w:rsid w:val="60192F34"/>
    <w:rsid w:val="6020465E"/>
    <w:rsid w:val="605045A8"/>
    <w:rsid w:val="60737A8A"/>
    <w:rsid w:val="609E171B"/>
    <w:rsid w:val="60B03116"/>
    <w:rsid w:val="60B8658C"/>
    <w:rsid w:val="60BD1DF5"/>
    <w:rsid w:val="610435B0"/>
    <w:rsid w:val="613F554C"/>
    <w:rsid w:val="61600D01"/>
    <w:rsid w:val="61B56F70"/>
    <w:rsid w:val="61C20AB9"/>
    <w:rsid w:val="61CE1DDF"/>
    <w:rsid w:val="62113FF8"/>
    <w:rsid w:val="625B18C5"/>
    <w:rsid w:val="62634C1E"/>
    <w:rsid w:val="62637F9C"/>
    <w:rsid w:val="62725913"/>
    <w:rsid w:val="62D358FF"/>
    <w:rsid w:val="62D81168"/>
    <w:rsid w:val="62E130C3"/>
    <w:rsid w:val="62FD472A"/>
    <w:rsid w:val="632F68AE"/>
    <w:rsid w:val="633F4151"/>
    <w:rsid w:val="63422A85"/>
    <w:rsid w:val="63424833"/>
    <w:rsid w:val="634E4767"/>
    <w:rsid w:val="63806018"/>
    <w:rsid w:val="639A613B"/>
    <w:rsid w:val="63A15F86"/>
    <w:rsid w:val="63D86F45"/>
    <w:rsid w:val="640B65C9"/>
    <w:rsid w:val="641F50F5"/>
    <w:rsid w:val="64432611"/>
    <w:rsid w:val="64590086"/>
    <w:rsid w:val="64A74B84"/>
    <w:rsid w:val="64D43923"/>
    <w:rsid w:val="64F658D5"/>
    <w:rsid w:val="6503038A"/>
    <w:rsid w:val="65165F77"/>
    <w:rsid w:val="656B087B"/>
    <w:rsid w:val="6583069B"/>
    <w:rsid w:val="659B2897"/>
    <w:rsid w:val="65D55989"/>
    <w:rsid w:val="66236B9E"/>
    <w:rsid w:val="6649647D"/>
    <w:rsid w:val="664B060C"/>
    <w:rsid w:val="666B4DF2"/>
    <w:rsid w:val="66810D7B"/>
    <w:rsid w:val="668F5B16"/>
    <w:rsid w:val="66B8148F"/>
    <w:rsid w:val="66BA7E68"/>
    <w:rsid w:val="66CD6B09"/>
    <w:rsid w:val="66F45E44"/>
    <w:rsid w:val="66FC2F4B"/>
    <w:rsid w:val="672E5441"/>
    <w:rsid w:val="672E77B3"/>
    <w:rsid w:val="674D37A6"/>
    <w:rsid w:val="67876CB8"/>
    <w:rsid w:val="67910573"/>
    <w:rsid w:val="67BD5536"/>
    <w:rsid w:val="67EE6133"/>
    <w:rsid w:val="6805608B"/>
    <w:rsid w:val="68445819"/>
    <w:rsid w:val="68460E3C"/>
    <w:rsid w:val="684A643C"/>
    <w:rsid w:val="686B65DA"/>
    <w:rsid w:val="686C0032"/>
    <w:rsid w:val="687A5D53"/>
    <w:rsid w:val="68B26CE4"/>
    <w:rsid w:val="68F71C1C"/>
    <w:rsid w:val="690D143F"/>
    <w:rsid w:val="694806C9"/>
    <w:rsid w:val="698F4242"/>
    <w:rsid w:val="69BB5494"/>
    <w:rsid w:val="69E0722E"/>
    <w:rsid w:val="6A2B7DCF"/>
    <w:rsid w:val="6A6C6E15"/>
    <w:rsid w:val="6A9516EC"/>
    <w:rsid w:val="6A9C2A7B"/>
    <w:rsid w:val="6AA868FD"/>
    <w:rsid w:val="6B400017"/>
    <w:rsid w:val="6B56531F"/>
    <w:rsid w:val="6B8579B3"/>
    <w:rsid w:val="6BC229B5"/>
    <w:rsid w:val="6BC8789F"/>
    <w:rsid w:val="6C186A79"/>
    <w:rsid w:val="6C605CC0"/>
    <w:rsid w:val="6C622321"/>
    <w:rsid w:val="6C8900CC"/>
    <w:rsid w:val="6C9A36A1"/>
    <w:rsid w:val="6CA4030D"/>
    <w:rsid w:val="6CAA4498"/>
    <w:rsid w:val="6CAC059E"/>
    <w:rsid w:val="6CB239A4"/>
    <w:rsid w:val="6CC50B0B"/>
    <w:rsid w:val="6CCA62B3"/>
    <w:rsid w:val="6CCD7863"/>
    <w:rsid w:val="6CF75725"/>
    <w:rsid w:val="6D1F1741"/>
    <w:rsid w:val="6D5278A6"/>
    <w:rsid w:val="6E143407"/>
    <w:rsid w:val="6E22773B"/>
    <w:rsid w:val="6E3327AE"/>
    <w:rsid w:val="6E775756"/>
    <w:rsid w:val="6E875F39"/>
    <w:rsid w:val="6EB9033C"/>
    <w:rsid w:val="6EBF142E"/>
    <w:rsid w:val="6EE70C11"/>
    <w:rsid w:val="6EEB1567"/>
    <w:rsid w:val="6F6467C8"/>
    <w:rsid w:val="6F8B7389"/>
    <w:rsid w:val="70015A5B"/>
    <w:rsid w:val="704F278D"/>
    <w:rsid w:val="709C07EF"/>
    <w:rsid w:val="70D34582"/>
    <w:rsid w:val="71970467"/>
    <w:rsid w:val="71BB5EDC"/>
    <w:rsid w:val="71BE2BBA"/>
    <w:rsid w:val="71C10D35"/>
    <w:rsid w:val="71C15629"/>
    <w:rsid w:val="71C35217"/>
    <w:rsid w:val="722613A2"/>
    <w:rsid w:val="723E7AA3"/>
    <w:rsid w:val="727B38BE"/>
    <w:rsid w:val="72BC719A"/>
    <w:rsid w:val="72BF37AA"/>
    <w:rsid w:val="72DB38C8"/>
    <w:rsid w:val="7318695C"/>
    <w:rsid w:val="732950C8"/>
    <w:rsid w:val="739D508D"/>
    <w:rsid w:val="73A26240"/>
    <w:rsid w:val="73BB1BB4"/>
    <w:rsid w:val="74206AD9"/>
    <w:rsid w:val="748C1531"/>
    <w:rsid w:val="74911F51"/>
    <w:rsid w:val="74DF0134"/>
    <w:rsid w:val="74E14744"/>
    <w:rsid w:val="74E7422D"/>
    <w:rsid w:val="750E605C"/>
    <w:rsid w:val="7543476B"/>
    <w:rsid w:val="756B7C19"/>
    <w:rsid w:val="757763D5"/>
    <w:rsid w:val="7593533E"/>
    <w:rsid w:val="75C07592"/>
    <w:rsid w:val="75D61C39"/>
    <w:rsid w:val="75D752AF"/>
    <w:rsid w:val="75E1612D"/>
    <w:rsid w:val="761C49EC"/>
    <w:rsid w:val="776660F7"/>
    <w:rsid w:val="776C048F"/>
    <w:rsid w:val="777679F0"/>
    <w:rsid w:val="778C34A8"/>
    <w:rsid w:val="779C40BA"/>
    <w:rsid w:val="77B91812"/>
    <w:rsid w:val="77ED11A1"/>
    <w:rsid w:val="77ED2BEB"/>
    <w:rsid w:val="78013F95"/>
    <w:rsid w:val="78342545"/>
    <w:rsid w:val="785F7DD3"/>
    <w:rsid w:val="78CD4747"/>
    <w:rsid w:val="78DC1762"/>
    <w:rsid w:val="78FC500E"/>
    <w:rsid w:val="79020895"/>
    <w:rsid w:val="79266E19"/>
    <w:rsid w:val="793842B6"/>
    <w:rsid w:val="79517126"/>
    <w:rsid w:val="79627585"/>
    <w:rsid w:val="79784409"/>
    <w:rsid w:val="79815C5D"/>
    <w:rsid w:val="798D4966"/>
    <w:rsid w:val="79B245FF"/>
    <w:rsid w:val="79E81839"/>
    <w:rsid w:val="7A2D36EF"/>
    <w:rsid w:val="7AB74293"/>
    <w:rsid w:val="7ABB28E5"/>
    <w:rsid w:val="7ADB7562"/>
    <w:rsid w:val="7AEE7323"/>
    <w:rsid w:val="7B021386"/>
    <w:rsid w:val="7B05466C"/>
    <w:rsid w:val="7B1B4444"/>
    <w:rsid w:val="7B5B603A"/>
    <w:rsid w:val="7B9B28DB"/>
    <w:rsid w:val="7BB221E6"/>
    <w:rsid w:val="7BD06A28"/>
    <w:rsid w:val="7BF51534"/>
    <w:rsid w:val="7BF71F8B"/>
    <w:rsid w:val="7BFE73A0"/>
    <w:rsid w:val="7C424F7B"/>
    <w:rsid w:val="7C5F6104"/>
    <w:rsid w:val="7C683105"/>
    <w:rsid w:val="7C9448FD"/>
    <w:rsid w:val="7C9E0693"/>
    <w:rsid w:val="7CA8452D"/>
    <w:rsid w:val="7CCD3526"/>
    <w:rsid w:val="7CD04806"/>
    <w:rsid w:val="7CF77D3D"/>
    <w:rsid w:val="7D3923AB"/>
    <w:rsid w:val="7D4A4155"/>
    <w:rsid w:val="7D5E4923"/>
    <w:rsid w:val="7D6A2620"/>
    <w:rsid w:val="7D8A0E59"/>
    <w:rsid w:val="7DAD0741"/>
    <w:rsid w:val="7DBF11D5"/>
    <w:rsid w:val="7DDD3908"/>
    <w:rsid w:val="7E5A0019"/>
    <w:rsid w:val="7E73385B"/>
    <w:rsid w:val="7E9C3074"/>
    <w:rsid w:val="7EBE76C6"/>
    <w:rsid w:val="7EE60311"/>
    <w:rsid w:val="7F0F5AB9"/>
    <w:rsid w:val="7F2A46A1"/>
    <w:rsid w:val="7F4D0380"/>
    <w:rsid w:val="7F4F190F"/>
    <w:rsid w:val="7F710522"/>
    <w:rsid w:val="7F816D73"/>
    <w:rsid w:val="7FAE12E6"/>
    <w:rsid w:val="7FE43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name="index 1"/>
    <w:lsdException w:uiPriority="99" w:name="index 2"/>
    <w:lsdException w:uiPriority="99" w:name="index 3"/>
    <w:lsdException w:qFormat="1"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semiHidden="0" w:name="Normal Indent"/>
    <w:lsdException w:qFormat="1" w:uiPriority="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qFormat="1" w:uiPriority="0" w:name="List Bullet"/>
    <w:lsdException w:qFormat="1" w:uiPriority="0" w:name="List Number"/>
    <w:lsdException w:qFormat="1" w:uiPriority="0" w:name="List 2"/>
    <w:lsdException w:qFormat="1" w:uiPriority="0" w:name="List 3"/>
    <w:lsdException w:qFormat="1" w:uiPriority="0" w:name="List 4"/>
    <w:lsdException w:qFormat="1" w:uiPriority="0" w:name="List 5"/>
    <w:lsdException w:qFormat="1" w:uiPriority="0" w:name="List Bullet 2"/>
    <w:lsdException w:qFormat="1" w:uiPriority="0" w:name="List Bullet 3"/>
    <w:lsdException w:qFormat="1" w:uiPriority="0" w:name="List Bullet 4"/>
    <w:lsdException w:qFormat="1" w:uiPriority="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iPriority="0" w:name="Salutation"/>
    <w:lsdException w:qFormat="1" w:uiPriority="0" w:name="Date"/>
    <w:lsdException w:qFormat="1" w:uiPriority="99" w:semiHidden="0" w:name="Body Text First Indent"/>
    <w:lsdException w:qFormat="1" w:uiPriority="0" w:semiHidden="0" w:name="Body Text First Indent 2"/>
    <w:lsdException w:uiPriority="99" w:name="Note Heading"/>
    <w:lsdException w:qFormat="1" w:uiPriority="0" w:name="Body Text 2"/>
    <w:lsdException w:qFormat="1" w:uiPriority="0" w:name="Body Text 3"/>
    <w:lsdException w:qFormat="1" w:uiPriority="0" w:semiHidden="0" w:name="Body Text Indent 2"/>
    <w:lsdException w:qFormat="1" w:uiPriority="0" w:semiHidden="0" w:name="Body Text Indent 3"/>
    <w:lsdException w:qFormat="1" w:uiPriority="0"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0" w:name="HTML Preformatted"/>
    <w:lsdException w:qFormat="1" w:uiPriority="99" w:name="HTML Sample"/>
    <w:lsdException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6">
    <w:name w:val="heading 3"/>
    <w:basedOn w:val="1"/>
    <w:next w:val="1"/>
    <w:link w:val="77"/>
    <w:semiHidden/>
    <w:unhideWhenUsed/>
    <w:qFormat/>
    <w:uiPriority w:val="0"/>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7">
    <w:name w:val="heading 4"/>
    <w:basedOn w:val="1"/>
    <w:next w:val="1"/>
    <w:link w:val="78"/>
    <w:semiHidden/>
    <w:unhideWhenUsed/>
    <w:qFormat/>
    <w:uiPriority w:val="0"/>
    <w:pPr>
      <w:keepNext/>
      <w:spacing w:line="440" w:lineRule="exact"/>
      <w:jc w:val="center"/>
      <w:outlineLvl w:val="3"/>
    </w:pPr>
    <w:rPr>
      <w:rFonts w:ascii="仿宋_GB2312" w:eastAsia="仿宋_GB2312" w:cs="宋体"/>
      <w:sz w:val="28"/>
    </w:rPr>
  </w:style>
  <w:style w:type="paragraph" w:styleId="8">
    <w:name w:val="heading 5"/>
    <w:basedOn w:val="1"/>
    <w:next w:val="1"/>
    <w:link w:val="79"/>
    <w:semiHidden/>
    <w:unhideWhenUsed/>
    <w:qFormat/>
    <w:uiPriority w:val="0"/>
    <w:pPr>
      <w:keepNext/>
      <w:keepLines/>
      <w:tabs>
        <w:tab w:val="left" w:pos="2520"/>
        <w:tab w:val="left" w:pos="2760"/>
        <w:tab w:val="left" w:pos="3795"/>
      </w:tabs>
      <w:adjustRightInd w:val="0"/>
      <w:spacing w:before="280" w:after="290" w:line="376" w:lineRule="atLeast"/>
      <w:ind w:left="1964" w:hanging="420"/>
      <w:jc w:val="left"/>
      <w:outlineLvl w:val="4"/>
    </w:pPr>
    <w:rPr>
      <w:b/>
      <w:kern w:val="0"/>
      <w:sz w:val="28"/>
      <w:szCs w:val="20"/>
    </w:rPr>
  </w:style>
  <w:style w:type="paragraph" w:styleId="9">
    <w:name w:val="heading 6"/>
    <w:basedOn w:val="1"/>
    <w:next w:val="1"/>
    <w:link w:val="80"/>
    <w:semiHidden/>
    <w:unhideWhenUsed/>
    <w:qFormat/>
    <w:uiPriority w:val="0"/>
    <w:pPr>
      <w:keepNext/>
      <w:keepLines/>
      <w:tabs>
        <w:tab w:val="left" w:pos="2940"/>
        <w:tab w:val="left" w:pos="3540"/>
        <w:tab w:val="left" w:pos="4215"/>
      </w:tabs>
      <w:adjustRightInd w:val="0"/>
      <w:spacing w:before="240" w:after="64" w:line="320" w:lineRule="atLeast"/>
      <w:ind w:left="2384" w:hanging="420"/>
      <w:jc w:val="left"/>
      <w:outlineLvl w:val="5"/>
    </w:pPr>
    <w:rPr>
      <w:rFonts w:ascii="Arial" w:hAnsi="Arial" w:eastAsia="黑体"/>
      <w:b/>
      <w:kern w:val="0"/>
      <w:sz w:val="24"/>
      <w:szCs w:val="20"/>
    </w:rPr>
  </w:style>
  <w:style w:type="paragraph" w:styleId="10">
    <w:name w:val="heading 7"/>
    <w:basedOn w:val="1"/>
    <w:next w:val="1"/>
    <w:link w:val="81"/>
    <w:semiHidden/>
    <w:unhideWhenUsed/>
    <w:qFormat/>
    <w:uiPriority w:val="0"/>
    <w:pPr>
      <w:keepNext/>
      <w:keepLines/>
      <w:tabs>
        <w:tab w:val="left" w:pos="3360"/>
        <w:tab w:val="left" w:pos="3960"/>
        <w:tab w:val="left" w:pos="4635"/>
      </w:tabs>
      <w:adjustRightInd w:val="0"/>
      <w:spacing w:before="240" w:after="64" w:line="320" w:lineRule="atLeast"/>
      <w:ind w:left="2804" w:hanging="420"/>
      <w:jc w:val="left"/>
      <w:outlineLvl w:val="6"/>
    </w:pPr>
    <w:rPr>
      <w:b/>
      <w:kern w:val="0"/>
      <w:sz w:val="24"/>
      <w:szCs w:val="20"/>
    </w:rPr>
  </w:style>
  <w:style w:type="paragraph" w:styleId="11">
    <w:name w:val="heading 8"/>
    <w:basedOn w:val="1"/>
    <w:next w:val="1"/>
    <w:link w:val="82"/>
    <w:semiHidden/>
    <w:unhideWhenUsed/>
    <w:qFormat/>
    <w:uiPriority w:val="0"/>
    <w:pPr>
      <w:keepNext/>
      <w:keepLines/>
      <w:tabs>
        <w:tab w:val="left" w:pos="3780"/>
        <w:tab w:val="left" w:pos="4740"/>
        <w:tab w:val="left" w:pos="5055"/>
      </w:tabs>
      <w:adjustRightInd w:val="0"/>
      <w:spacing w:before="240" w:after="64" w:line="320" w:lineRule="atLeast"/>
      <w:ind w:left="3224" w:hanging="420"/>
      <w:jc w:val="left"/>
      <w:outlineLvl w:val="7"/>
    </w:pPr>
    <w:rPr>
      <w:rFonts w:ascii="Arial" w:hAnsi="Arial" w:eastAsia="黑体"/>
      <w:kern w:val="0"/>
      <w:sz w:val="24"/>
      <w:szCs w:val="20"/>
    </w:rPr>
  </w:style>
  <w:style w:type="paragraph" w:styleId="12">
    <w:name w:val="heading 9"/>
    <w:basedOn w:val="1"/>
    <w:next w:val="1"/>
    <w:link w:val="83"/>
    <w:semiHidden/>
    <w:unhideWhenUsed/>
    <w:qFormat/>
    <w:uiPriority w:val="0"/>
    <w:pPr>
      <w:keepNext/>
      <w:keepLines/>
      <w:tabs>
        <w:tab w:val="left" w:pos="4200"/>
        <w:tab w:val="left" w:pos="5160"/>
        <w:tab w:val="left" w:pos="5475"/>
      </w:tabs>
      <w:adjustRightInd w:val="0"/>
      <w:spacing w:before="240" w:after="64" w:line="320" w:lineRule="atLeast"/>
      <w:ind w:left="3644" w:hanging="420"/>
      <w:jc w:val="left"/>
      <w:outlineLvl w:val="8"/>
    </w:pPr>
    <w:rPr>
      <w:rFonts w:ascii="Arial" w:hAnsi="Arial" w:eastAsia="黑体"/>
      <w:kern w:val="0"/>
      <w:sz w:val="24"/>
      <w:szCs w:val="20"/>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74"/>
    <w:unhideWhenUsed/>
    <w:qFormat/>
    <w:uiPriority w:val="99"/>
    <w:pPr>
      <w:ind w:firstLine="420" w:firstLineChars="100"/>
    </w:pPr>
  </w:style>
  <w:style w:type="paragraph" w:styleId="3">
    <w:name w:val="Body Text"/>
    <w:basedOn w:val="1"/>
    <w:link w:val="73"/>
    <w:unhideWhenUsed/>
    <w:qFormat/>
    <w:uiPriority w:val="99"/>
    <w:pPr>
      <w:spacing w:after="120"/>
    </w:pPr>
  </w:style>
  <w:style w:type="paragraph" w:styleId="13">
    <w:name w:val="List 3"/>
    <w:basedOn w:val="1"/>
    <w:semiHidden/>
    <w:unhideWhenUsed/>
    <w:qFormat/>
    <w:uiPriority w:val="0"/>
    <w:pPr>
      <w:ind w:left="100" w:leftChars="400" w:hanging="200" w:hangingChars="200"/>
    </w:pPr>
    <w:rPr>
      <w:szCs w:val="20"/>
    </w:rPr>
  </w:style>
  <w:style w:type="paragraph" w:styleId="14">
    <w:name w:val="toc 7"/>
    <w:basedOn w:val="1"/>
    <w:next w:val="1"/>
    <w:semiHidden/>
    <w:unhideWhenUsed/>
    <w:qFormat/>
    <w:uiPriority w:val="0"/>
    <w:pPr>
      <w:ind w:left="2520" w:leftChars="1200"/>
    </w:pPr>
    <w:rPr>
      <w:rFonts w:ascii="Calibri" w:hAnsi="Calibri"/>
      <w:szCs w:val="22"/>
    </w:rPr>
  </w:style>
  <w:style w:type="paragraph" w:styleId="15">
    <w:name w:val="List Bullet 4"/>
    <w:basedOn w:val="1"/>
    <w:semiHidden/>
    <w:unhideWhenUsed/>
    <w:qFormat/>
    <w:uiPriority w:val="0"/>
    <w:pPr>
      <w:tabs>
        <w:tab w:val="left" w:pos="432"/>
        <w:tab w:val="left" w:pos="1050"/>
        <w:tab w:val="left" w:pos="1395"/>
      </w:tabs>
      <w:ind w:left="1050" w:hanging="420"/>
    </w:pPr>
    <w:rPr>
      <w:szCs w:val="20"/>
    </w:rPr>
  </w:style>
  <w:style w:type="paragraph" w:styleId="16">
    <w:name w:val="List Number"/>
    <w:basedOn w:val="1"/>
    <w:semiHidden/>
    <w:unhideWhenUsed/>
    <w:qFormat/>
    <w:uiPriority w:val="0"/>
    <w:pPr>
      <w:tabs>
        <w:tab w:val="left" w:pos="450"/>
        <w:tab w:val="left" w:pos="1050"/>
      </w:tabs>
      <w:ind w:left="1050" w:hanging="420"/>
    </w:pPr>
  </w:style>
  <w:style w:type="paragraph" w:styleId="17">
    <w:name w:val="Normal Indent"/>
    <w:basedOn w:val="1"/>
    <w:link w:val="84"/>
    <w:unhideWhenUsed/>
    <w:qFormat/>
    <w:uiPriority w:val="0"/>
    <w:pPr>
      <w:ind w:firstLine="420" w:firstLineChars="200"/>
    </w:pPr>
  </w:style>
  <w:style w:type="paragraph" w:styleId="18">
    <w:name w:val="caption"/>
    <w:basedOn w:val="1"/>
    <w:next w:val="1"/>
    <w:semiHidden/>
    <w:unhideWhenUsed/>
    <w:qFormat/>
    <w:uiPriority w:val="0"/>
    <w:rPr>
      <w:rFonts w:ascii="Cambria" w:hAnsi="Cambria" w:eastAsia="黑体"/>
      <w:sz w:val="20"/>
      <w:szCs w:val="20"/>
    </w:rPr>
  </w:style>
  <w:style w:type="paragraph" w:styleId="19">
    <w:name w:val="List Bullet"/>
    <w:basedOn w:val="1"/>
    <w:semiHidden/>
    <w:unhideWhenUsed/>
    <w:qFormat/>
    <w:uiPriority w:val="0"/>
    <w:pPr>
      <w:tabs>
        <w:tab w:val="left" w:pos="360"/>
        <w:tab w:val="left" w:pos="780"/>
        <w:tab w:val="left" w:pos="2820"/>
      </w:tabs>
      <w:ind w:left="360" w:hanging="720"/>
    </w:pPr>
    <w:rPr>
      <w:szCs w:val="20"/>
    </w:rPr>
  </w:style>
  <w:style w:type="paragraph" w:styleId="20">
    <w:name w:val="Document Map"/>
    <w:basedOn w:val="1"/>
    <w:link w:val="85"/>
    <w:semiHidden/>
    <w:unhideWhenUsed/>
    <w:qFormat/>
    <w:uiPriority w:val="0"/>
    <w:pPr>
      <w:shd w:val="clear" w:color="auto" w:fill="000080"/>
    </w:pPr>
  </w:style>
  <w:style w:type="paragraph" w:styleId="21">
    <w:name w:val="annotation text"/>
    <w:basedOn w:val="1"/>
    <w:link w:val="86"/>
    <w:unhideWhenUsed/>
    <w:qFormat/>
    <w:uiPriority w:val="0"/>
    <w:pPr>
      <w:jc w:val="left"/>
    </w:pPr>
  </w:style>
  <w:style w:type="paragraph" w:styleId="22">
    <w:name w:val="Salutation"/>
    <w:basedOn w:val="1"/>
    <w:next w:val="1"/>
    <w:link w:val="87"/>
    <w:semiHidden/>
    <w:unhideWhenUsed/>
    <w:qFormat/>
    <w:uiPriority w:val="0"/>
  </w:style>
  <w:style w:type="paragraph" w:styleId="23">
    <w:name w:val="Body Text 3"/>
    <w:basedOn w:val="1"/>
    <w:link w:val="88"/>
    <w:semiHidden/>
    <w:unhideWhenUsed/>
    <w:qFormat/>
    <w:uiPriority w:val="0"/>
    <w:rPr>
      <w:rFonts w:ascii="宋体"/>
      <w:sz w:val="24"/>
      <w:szCs w:val="20"/>
    </w:rPr>
  </w:style>
  <w:style w:type="paragraph" w:styleId="24">
    <w:name w:val="List Bullet 3"/>
    <w:basedOn w:val="1"/>
    <w:semiHidden/>
    <w:unhideWhenUsed/>
    <w:qFormat/>
    <w:uiPriority w:val="0"/>
    <w:pPr>
      <w:tabs>
        <w:tab w:val="left" w:pos="660"/>
        <w:tab w:val="left" w:pos="840"/>
      </w:tabs>
      <w:ind w:left="840" w:hanging="840"/>
    </w:pPr>
    <w:rPr>
      <w:szCs w:val="20"/>
    </w:rPr>
  </w:style>
  <w:style w:type="paragraph" w:styleId="25">
    <w:name w:val="Body Text Indent"/>
    <w:basedOn w:val="1"/>
    <w:link w:val="89"/>
    <w:unhideWhenUsed/>
    <w:qFormat/>
    <w:uiPriority w:val="0"/>
    <w:pPr>
      <w:spacing w:after="120"/>
      <w:ind w:left="420" w:leftChars="200"/>
    </w:pPr>
  </w:style>
  <w:style w:type="paragraph" w:styleId="26">
    <w:name w:val="List 2"/>
    <w:basedOn w:val="1"/>
    <w:semiHidden/>
    <w:unhideWhenUsed/>
    <w:qFormat/>
    <w:uiPriority w:val="0"/>
    <w:pPr>
      <w:ind w:left="100" w:leftChars="200" w:hanging="200" w:hangingChars="200"/>
    </w:pPr>
    <w:rPr>
      <w:szCs w:val="20"/>
    </w:rPr>
  </w:style>
  <w:style w:type="paragraph" w:styleId="27">
    <w:name w:val="Block Text"/>
    <w:basedOn w:val="1"/>
    <w:semiHidden/>
    <w:unhideWhenUsed/>
    <w:qFormat/>
    <w:uiPriority w:val="0"/>
    <w:pPr>
      <w:autoSpaceDE w:val="0"/>
      <w:autoSpaceDN w:val="0"/>
      <w:adjustRightInd w:val="0"/>
      <w:spacing w:line="500" w:lineRule="exact"/>
      <w:ind w:left="391" w:right="246"/>
    </w:pPr>
    <w:rPr>
      <w:rFonts w:ascii="仿宋_GB2312" w:eastAsia="仿宋_GB2312"/>
      <w:kern w:val="0"/>
      <w:sz w:val="24"/>
    </w:rPr>
  </w:style>
  <w:style w:type="paragraph" w:styleId="28">
    <w:name w:val="List Bullet 2"/>
    <w:basedOn w:val="1"/>
    <w:semiHidden/>
    <w:unhideWhenUsed/>
    <w:qFormat/>
    <w:uiPriority w:val="0"/>
    <w:pPr>
      <w:tabs>
        <w:tab w:val="left" w:pos="780"/>
        <w:tab w:val="left" w:pos="1140"/>
        <w:tab w:val="left" w:pos="1455"/>
      </w:tabs>
      <w:ind w:left="780" w:leftChars="200"/>
    </w:pPr>
    <w:rPr>
      <w:szCs w:val="20"/>
    </w:rPr>
  </w:style>
  <w:style w:type="paragraph" w:styleId="29">
    <w:name w:val="index 4"/>
    <w:basedOn w:val="1"/>
    <w:next w:val="1"/>
    <w:semiHidden/>
    <w:unhideWhenUsed/>
    <w:qFormat/>
    <w:uiPriority w:val="0"/>
    <w:pPr>
      <w:ind w:left="600" w:leftChars="600"/>
    </w:pPr>
  </w:style>
  <w:style w:type="paragraph" w:styleId="30">
    <w:name w:val="toc 5"/>
    <w:basedOn w:val="1"/>
    <w:next w:val="1"/>
    <w:semiHidden/>
    <w:unhideWhenUsed/>
    <w:qFormat/>
    <w:uiPriority w:val="0"/>
    <w:pPr>
      <w:ind w:left="1680" w:leftChars="800"/>
    </w:pPr>
    <w:rPr>
      <w:rFonts w:ascii="Calibri" w:hAnsi="Calibri"/>
      <w:szCs w:val="22"/>
    </w:rPr>
  </w:style>
  <w:style w:type="paragraph" w:styleId="31">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32">
    <w:name w:val="Plain Text"/>
    <w:basedOn w:val="1"/>
    <w:link w:val="90"/>
    <w:unhideWhenUsed/>
    <w:qFormat/>
    <w:uiPriority w:val="0"/>
    <w:rPr>
      <w:rFonts w:ascii="宋体" w:hAnsi="Courier New" w:cs="Courier New"/>
      <w:kern w:val="0"/>
      <w:szCs w:val="21"/>
    </w:rPr>
  </w:style>
  <w:style w:type="paragraph" w:styleId="33">
    <w:name w:val="List Bullet 5"/>
    <w:basedOn w:val="1"/>
    <w:semiHidden/>
    <w:unhideWhenUsed/>
    <w:qFormat/>
    <w:uiPriority w:val="0"/>
    <w:pPr>
      <w:tabs>
        <w:tab w:val="left" w:pos="360"/>
        <w:tab w:val="left" w:pos="840"/>
        <w:tab w:val="left" w:pos="2820"/>
      </w:tabs>
      <w:ind w:left="284" w:hanging="420"/>
    </w:pPr>
    <w:rPr>
      <w:szCs w:val="20"/>
    </w:rPr>
  </w:style>
  <w:style w:type="paragraph" w:styleId="34">
    <w:name w:val="toc 8"/>
    <w:basedOn w:val="1"/>
    <w:next w:val="1"/>
    <w:semiHidden/>
    <w:unhideWhenUsed/>
    <w:qFormat/>
    <w:uiPriority w:val="0"/>
    <w:pPr>
      <w:ind w:left="2940" w:leftChars="1400"/>
    </w:pPr>
    <w:rPr>
      <w:rFonts w:ascii="Calibri" w:hAnsi="Calibri"/>
      <w:szCs w:val="22"/>
    </w:rPr>
  </w:style>
  <w:style w:type="paragraph" w:styleId="35">
    <w:name w:val="Date"/>
    <w:basedOn w:val="1"/>
    <w:next w:val="1"/>
    <w:link w:val="91"/>
    <w:semiHidden/>
    <w:unhideWhenUsed/>
    <w:qFormat/>
    <w:uiPriority w:val="0"/>
    <w:pPr>
      <w:ind w:left="100" w:leftChars="2500"/>
    </w:pPr>
  </w:style>
  <w:style w:type="paragraph" w:styleId="36">
    <w:name w:val="Body Text Indent 2"/>
    <w:basedOn w:val="1"/>
    <w:link w:val="92"/>
    <w:unhideWhenUsed/>
    <w:qFormat/>
    <w:uiPriority w:val="0"/>
    <w:pPr>
      <w:spacing w:after="120" w:line="480" w:lineRule="auto"/>
      <w:ind w:left="420" w:leftChars="200"/>
    </w:pPr>
    <w:rPr>
      <w:rFonts w:asciiTheme="minorHAnsi" w:hAnsiTheme="minorHAnsi" w:eastAsiaTheme="minorEastAsia" w:cstheme="minorBidi"/>
      <w:szCs w:val="22"/>
    </w:rPr>
  </w:style>
  <w:style w:type="paragraph" w:styleId="37">
    <w:name w:val="Balloon Text"/>
    <w:basedOn w:val="1"/>
    <w:link w:val="93"/>
    <w:unhideWhenUsed/>
    <w:qFormat/>
    <w:uiPriority w:val="99"/>
    <w:rPr>
      <w:sz w:val="18"/>
      <w:szCs w:val="18"/>
    </w:rPr>
  </w:style>
  <w:style w:type="paragraph" w:styleId="38">
    <w:name w:val="footer"/>
    <w:basedOn w:val="1"/>
    <w:link w:val="94"/>
    <w:unhideWhenUsed/>
    <w:qFormat/>
    <w:uiPriority w:val="99"/>
    <w:pPr>
      <w:tabs>
        <w:tab w:val="center" w:pos="4153"/>
        <w:tab w:val="right" w:pos="8306"/>
      </w:tabs>
      <w:snapToGrid w:val="0"/>
      <w:jc w:val="left"/>
    </w:pPr>
    <w:rPr>
      <w:sz w:val="18"/>
      <w:szCs w:val="18"/>
    </w:rPr>
  </w:style>
  <w:style w:type="paragraph" w:styleId="39">
    <w:name w:val="header"/>
    <w:basedOn w:val="1"/>
    <w:link w:val="95"/>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41">
    <w:name w:val="toc 4"/>
    <w:basedOn w:val="1"/>
    <w:next w:val="1"/>
    <w:semiHidden/>
    <w:unhideWhenUsed/>
    <w:qFormat/>
    <w:uiPriority w:val="0"/>
    <w:pPr>
      <w:ind w:left="1260" w:leftChars="600"/>
    </w:pPr>
  </w:style>
  <w:style w:type="paragraph" w:styleId="42">
    <w:name w:val="Subtitle"/>
    <w:basedOn w:val="1"/>
    <w:next w:val="1"/>
    <w:link w:val="96"/>
    <w:qFormat/>
    <w:uiPriority w:val="0"/>
    <w:pPr>
      <w:spacing w:before="240" w:after="60" w:line="312" w:lineRule="auto"/>
      <w:jc w:val="center"/>
      <w:outlineLvl w:val="1"/>
    </w:pPr>
    <w:rPr>
      <w:rFonts w:ascii="Cambria" w:hAnsi="Cambria" w:eastAsia="方正楷体简体"/>
      <w:bCs/>
      <w:kern w:val="28"/>
      <w:sz w:val="32"/>
      <w:szCs w:val="32"/>
    </w:rPr>
  </w:style>
  <w:style w:type="paragraph" w:styleId="43">
    <w:name w:val="List"/>
    <w:basedOn w:val="1"/>
    <w:semiHidden/>
    <w:unhideWhenUsed/>
    <w:qFormat/>
    <w:uiPriority w:val="0"/>
    <w:pPr>
      <w:ind w:left="200" w:hanging="200" w:hangingChars="200"/>
    </w:pPr>
    <w:rPr>
      <w:szCs w:val="20"/>
    </w:rPr>
  </w:style>
  <w:style w:type="paragraph" w:styleId="44">
    <w:name w:val="footnote text"/>
    <w:basedOn w:val="1"/>
    <w:link w:val="97"/>
    <w:semiHidden/>
    <w:unhideWhenUsed/>
    <w:qFormat/>
    <w:uiPriority w:val="0"/>
    <w:pPr>
      <w:adjustRightInd w:val="0"/>
      <w:spacing w:line="312" w:lineRule="atLeast"/>
      <w:jc w:val="left"/>
    </w:pPr>
    <w:rPr>
      <w:kern w:val="0"/>
      <w:sz w:val="18"/>
      <w:szCs w:val="20"/>
    </w:rPr>
  </w:style>
  <w:style w:type="paragraph" w:styleId="45">
    <w:name w:val="toc 6"/>
    <w:basedOn w:val="1"/>
    <w:next w:val="1"/>
    <w:semiHidden/>
    <w:unhideWhenUsed/>
    <w:qFormat/>
    <w:uiPriority w:val="0"/>
    <w:pPr>
      <w:ind w:left="2100" w:leftChars="1000"/>
    </w:pPr>
    <w:rPr>
      <w:rFonts w:ascii="Calibri" w:hAnsi="Calibri"/>
      <w:szCs w:val="22"/>
    </w:rPr>
  </w:style>
  <w:style w:type="paragraph" w:styleId="46">
    <w:name w:val="List 5"/>
    <w:basedOn w:val="1"/>
    <w:semiHidden/>
    <w:unhideWhenUsed/>
    <w:qFormat/>
    <w:uiPriority w:val="0"/>
    <w:pPr>
      <w:ind w:left="100" w:leftChars="800" w:hanging="200" w:hangingChars="200"/>
    </w:pPr>
    <w:rPr>
      <w:szCs w:val="20"/>
    </w:rPr>
  </w:style>
  <w:style w:type="paragraph" w:styleId="47">
    <w:name w:val="Body Text Indent 3"/>
    <w:basedOn w:val="1"/>
    <w:link w:val="98"/>
    <w:unhideWhenUsed/>
    <w:qFormat/>
    <w:uiPriority w:val="0"/>
    <w:pPr>
      <w:spacing w:after="120"/>
      <w:ind w:left="420" w:leftChars="200"/>
    </w:pPr>
    <w:rPr>
      <w:rFonts w:asciiTheme="minorHAnsi" w:hAnsiTheme="minorHAnsi" w:eastAsiaTheme="minorEastAsia" w:cstheme="minorBidi"/>
      <w:sz w:val="16"/>
      <w:szCs w:val="16"/>
    </w:rPr>
  </w:style>
  <w:style w:type="paragraph" w:styleId="48">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49">
    <w:name w:val="toc 9"/>
    <w:basedOn w:val="1"/>
    <w:next w:val="1"/>
    <w:semiHidden/>
    <w:unhideWhenUsed/>
    <w:qFormat/>
    <w:uiPriority w:val="0"/>
    <w:pPr>
      <w:ind w:left="3360" w:leftChars="1600"/>
      <w:jc w:val="left"/>
    </w:pPr>
    <w:rPr>
      <w:rFonts w:eastAsia="黑体"/>
      <w:sz w:val="28"/>
    </w:rPr>
  </w:style>
  <w:style w:type="paragraph" w:styleId="50">
    <w:name w:val="Body Text 2"/>
    <w:basedOn w:val="1"/>
    <w:link w:val="99"/>
    <w:semiHidden/>
    <w:unhideWhenUsed/>
    <w:qFormat/>
    <w:uiPriority w:val="0"/>
    <w:rPr>
      <w:color w:val="0000FF"/>
      <w:sz w:val="24"/>
      <w:szCs w:val="20"/>
    </w:rPr>
  </w:style>
  <w:style w:type="paragraph" w:styleId="51">
    <w:name w:val="List 4"/>
    <w:basedOn w:val="1"/>
    <w:semiHidden/>
    <w:unhideWhenUsed/>
    <w:qFormat/>
    <w:uiPriority w:val="0"/>
    <w:pPr>
      <w:ind w:left="100" w:leftChars="600" w:hanging="200" w:hangingChars="200"/>
    </w:pPr>
    <w:rPr>
      <w:szCs w:val="20"/>
    </w:rPr>
  </w:style>
  <w:style w:type="paragraph" w:styleId="52">
    <w:name w:val="HTML Preformatted"/>
    <w:basedOn w:val="1"/>
    <w:link w:val="100"/>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3">
    <w:name w:val="Normal (Web)"/>
    <w:basedOn w:val="1"/>
    <w:link w:val="101"/>
    <w:unhideWhenUsed/>
    <w:qFormat/>
    <w:uiPriority w:val="99"/>
    <w:pPr>
      <w:widowControl/>
      <w:spacing w:before="100" w:beforeAutospacing="1" w:after="100" w:afterAutospacing="1"/>
      <w:jc w:val="left"/>
    </w:pPr>
    <w:rPr>
      <w:rFonts w:ascii="宋体" w:hAnsi="宋体" w:cs="宋体"/>
      <w:kern w:val="0"/>
      <w:sz w:val="24"/>
    </w:rPr>
  </w:style>
  <w:style w:type="paragraph" w:styleId="54">
    <w:name w:val="index 1"/>
    <w:basedOn w:val="1"/>
    <w:next w:val="1"/>
    <w:semiHidden/>
    <w:unhideWhenUsed/>
    <w:qFormat/>
    <w:uiPriority w:val="0"/>
    <w:pPr>
      <w:spacing w:line="220" w:lineRule="exact"/>
      <w:jc w:val="center"/>
    </w:pPr>
    <w:rPr>
      <w:rFonts w:ascii="仿宋_GB2312" w:eastAsia="仿宋_GB2312"/>
      <w:szCs w:val="21"/>
    </w:rPr>
  </w:style>
  <w:style w:type="paragraph" w:styleId="55">
    <w:name w:val="Title"/>
    <w:basedOn w:val="1"/>
    <w:next w:val="1"/>
    <w:link w:val="102"/>
    <w:qFormat/>
    <w:uiPriority w:val="0"/>
    <w:pPr>
      <w:spacing w:before="240" w:after="60"/>
      <w:jc w:val="center"/>
      <w:outlineLvl w:val="0"/>
    </w:pPr>
    <w:rPr>
      <w:rFonts w:ascii="Cambria" w:hAnsi="Cambria" w:eastAsia="方正小标宋简体"/>
      <w:b/>
      <w:bCs/>
      <w:sz w:val="44"/>
      <w:szCs w:val="32"/>
    </w:rPr>
  </w:style>
  <w:style w:type="paragraph" w:styleId="56">
    <w:name w:val="annotation subject"/>
    <w:basedOn w:val="21"/>
    <w:next w:val="21"/>
    <w:link w:val="103"/>
    <w:unhideWhenUsed/>
    <w:qFormat/>
    <w:uiPriority w:val="0"/>
    <w:rPr>
      <w:b/>
      <w:bCs/>
    </w:rPr>
  </w:style>
  <w:style w:type="paragraph" w:styleId="57">
    <w:name w:val="Body Text First Indent 2"/>
    <w:basedOn w:val="25"/>
    <w:link w:val="104"/>
    <w:unhideWhenUsed/>
    <w:qFormat/>
    <w:uiPriority w:val="0"/>
    <w:pPr>
      <w:ind w:firstLine="420" w:firstLineChars="200"/>
    </w:pPr>
    <w:rPr>
      <w:rFonts w:asciiTheme="minorHAnsi" w:hAnsiTheme="minorHAnsi" w:eastAsiaTheme="minorEastAsia" w:cstheme="minorBidi"/>
      <w:szCs w:val="22"/>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basedOn w:val="60"/>
    <w:qFormat/>
    <w:uiPriority w:val="22"/>
    <w:rPr>
      <w:b/>
      <w:bCs/>
    </w:rPr>
  </w:style>
  <w:style w:type="character" w:styleId="62">
    <w:name w:val="page number"/>
    <w:basedOn w:val="60"/>
    <w:qFormat/>
    <w:uiPriority w:val="0"/>
  </w:style>
  <w:style w:type="character" w:styleId="63">
    <w:name w:val="FollowedHyperlink"/>
    <w:semiHidden/>
    <w:unhideWhenUsed/>
    <w:qFormat/>
    <w:uiPriority w:val="99"/>
    <w:rPr>
      <w:rFonts w:hint="eastAsia" w:ascii="宋体" w:hAnsi="宋体" w:eastAsia="宋体" w:cs="宋体"/>
      <w:color w:val="000000"/>
      <w:sz w:val="21"/>
      <w:szCs w:val="21"/>
      <w:u w:val="none"/>
    </w:rPr>
  </w:style>
  <w:style w:type="character" w:styleId="64">
    <w:name w:val="Emphasis"/>
    <w:qFormat/>
    <w:uiPriority w:val="0"/>
  </w:style>
  <w:style w:type="character" w:styleId="65">
    <w:name w:val="HTML Definition"/>
    <w:semiHidden/>
    <w:unhideWhenUsed/>
    <w:qFormat/>
    <w:uiPriority w:val="99"/>
  </w:style>
  <w:style w:type="character" w:styleId="66">
    <w:name w:val="HTML Variable"/>
    <w:semiHidden/>
    <w:unhideWhenUsed/>
    <w:qFormat/>
    <w:uiPriority w:val="99"/>
  </w:style>
  <w:style w:type="character" w:styleId="67">
    <w:name w:val="Hyperlink"/>
    <w:basedOn w:val="60"/>
    <w:unhideWhenUsed/>
    <w:qFormat/>
    <w:uiPriority w:val="99"/>
    <w:rPr>
      <w:color w:val="0000FF" w:themeColor="hyperlink"/>
      <w:u w:val="single"/>
      <w14:textFill>
        <w14:solidFill>
          <w14:schemeClr w14:val="hlink"/>
        </w14:solidFill>
      </w14:textFill>
    </w:rPr>
  </w:style>
  <w:style w:type="character" w:styleId="68">
    <w:name w:val="HTML Code"/>
    <w:semiHidden/>
    <w:unhideWhenUsed/>
    <w:qFormat/>
    <w:uiPriority w:val="99"/>
    <w:rPr>
      <w:rFonts w:hint="default" w:ascii="Courier New" w:hAnsi="Courier New" w:eastAsia="Times New Roman" w:cs="Courier New"/>
      <w:color w:val="008800"/>
      <w:sz w:val="24"/>
      <w:szCs w:val="24"/>
    </w:rPr>
  </w:style>
  <w:style w:type="character" w:styleId="69">
    <w:name w:val="annotation reference"/>
    <w:unhideWhenUsed/>
    <w:qFormat/>
    <w:uiPriority w:val="99"/>
    <w:rPr>
      <w:sz w:val="21"/>
      <w:szCs w:val="21"/>
    </w:rPr>
  </w:style>
  <w:style w:type="character" w:styleId="70">
    <w:name w:val="HTML Cite"/>
    <w:semiHidden/>
    <w:unhideWhenUsed/>
    <w:qFormat/>
    <w:uiPriority w:val="99"/>
  </w:style>
  <w:style w:type="character" w:styleId="71">
    <w:name w:val="HTML Keyboard"/>
    <w:semiHidden/>
    <w:unhideWhenUsed/>
    <w:qFormat/>
    <w:uiPriority w:val="99"/>
    <w:rPr>
      <w:rFonts w:hint="default" w:ascii="Times New Roman" w:hAnsi="Times New Roman" w:eastAsia="Times New Roman" w:cs="Times New Roman"/>
      <w:sz w:val="21"/>
      <w:szCs w:val="21"/>
    </w:rPr>
  </w:style>
  <w:style w:type="character" w:styleId="72">
    <w:name w:val="HTML Sample"/>
    <w:semiHidden/>
    <w:unhideWhenUsed/>
    <w:qFormat/>
    <w:uiPriority w:val="99"/>
    <w:rPr>
      <w:rFonts w:hint="default" w:ascii="Times New Roman" w:hAnsi="Times New Roman" w:eastAsia="Times New Roman" w:cs="Times New Roman"/>
      <w:sz w:val="21"/>
      <w:szCs w:val="21"/>
    </w:rPr>
  </w:style>
  <w:style w:type="character" w:customStyle="1" w:styleId="73">
    <w:name w:val="正文文本 Char"/>
    <w:basedOn w:val="60"/>
    <w:link w:val="3"/>
    <w:qFormat/>
    <w:uiPriority w:val="99"/>
  </w:style>
  <w:style w:type="character" w:customStyle="1" w:styleId="74">
    <w:name w:val="正文首行缩进 Char"/>
    <w:basedOn w:val="73"/>
    <w:link w:val="2"/>
    <w:qFormat/>
    <w:uiPriority w:val="99"/>
    <w:rPr>
      <w:rFonts w:ascii="Times New Roman" w:hAnsi="Times New Roman" w:eastAsia="宋体" w:cs="Times New Roman"/>
      <w:szCs w:val="24"/>
    </w:rPr>
  </w:style>
  <w:style w:type="character" w:customStyle="1" w:styleId="75">
    <w:name w:val="标题 1 Char"/>
    <w:basedOn w:val="60"/>
    <w:link w:val="4"/>
    <w:qFormat/>
    <w:uiPriority w:val="0"/>
    <w:rPr>
      <w:rFonts w:ascii="Times New Roman" w:hAnsi="Times New Roman" w:eastAsia="宋体" w:cs="Times New Roman"/>
      <w:b/>
      <w:bCs/>
      <w:kern w:val="44"/>
      <w:sz w:val="44"/>
      <w:szCs w:val="44"/>
    </w:rPr>
  </w:style>
  <w:style w:type="character" w:customStyle="1" w:styleId="76">
    <w:name w:val="标题 2 Char"/>
    <w:basedOn w:val="60"/>
    <w:link w:val="5"/>
    <w:qFormat/>
    <w:uiPriority w:val="0"/>
    <w:rPr>
      <w:rFonts w:ascii="宋体" w:hAnsi="宋体" w:eastAsia="宋体" w:cs="宋体"/>
      <w:b/>
      <w:bCs/>
      <w:kern w:val="0"/>
      <w:sz w:val="36"/>
      <w:szCs w:val="36"/>
    </w:rPr>
  </w:style>
  <w:style w:type="character" w:customStyle="1" w:styleId="77">
    <w:name w:val="标题 3 Char"/>
    <w:basedOn w:val="60"/>
    <w:link w:val="6"/>
    <w:semiHidden/>
    <w:qFormat/>
    <w:uiPriority w:val="0"/>
    <w:rPr>
      <w:b/>
      <w:bCs/>
      <w:sz w:val="32"/>
      <w:szCs w:val="32"/>
    </w:rPr>
  </w:style>
  <w:style w:type="character" w:customStyle="1" w:styleId="78">
    <w:name w:val="标题 4 Char1"/>
    <w:link w:val="7"/>
    <w:semiHidden/>
    <w:qFormat/>
    <w:locked/>
    <w:uiPriority w:val="0"/>
    <w:rPr>
      <w:rFonts w:ascii="仿宋_GB2312" w:hAnsi="Times New Roman" w:eastAsia="仿宋_GB2312" w:cs="宋体"/>
      <w:sz w:val="28"/>
      <w:szCs w:val="24"/>
    </w:rPr>
  </w:style>
  <w:style w:type="character" w:customStyle="1" w:styleId="79">
    <w:name w:val="标题 5 Char"/>
    <w:basedOn w:val="60"/>
    <w:link w:val="8"/>
    <w:semiHidden/>
    <w:qFormat/>
    <w:uiPriority w:val="0"/>
    <w:rPr>
      <w:rFonts w:ascii="Times New Roman" w:hAnsi="Times New Roman" w:eastAsia="宋体" w:cs="Times New Roman"/>
      <w:b/>
      <w:kern w:val="0"/>
      <w:sz w:val="28"/>
      <w:szCs w:val="20"/>
    </w:rPr>
  </w:style>
  <w:style w:type="character" w:customStyle="1" w:styleId="80">
    <w:name w:val="标题 6 Char"/>
    <w:basedOn w:val="60"/>
    <w:link w:val="9"/>
    <w:semiHidden/>
    <w:qFormat/>
    <w:uiPriority w:val="0"/>
    <w:rPr>
      <w:rFonts w:ascii="Arial" w:hAnsi="Arial" w:eastAsia="黑体" w:cs="Times New Roman"/>
      <w:b/>
      <w:kern w:val="0"/>
      <w:sz w:val="24"/>
      <w:szCs w:val="20"/>
    </w:rPr>
  </w:style>
  <w:style w:type="character" w:customStyle="1" w:styleId="81">
    <w:name w:val="标题 7 Char"/>
    <w:basedOn w:val="60"/>
    <w:link w:val="10"/>
    <w:semiHidden/>
    <w:qFormat/>
    <w:uiPriority w:val="0"/>
    <w:rPr>
      <w:rFonts w:ascii="Times New Roman" w:hAnsi="Times New Roman" w:eastAsia="宋体" w:cs="Times New Roman"/>
      <w:b/>
      <w:kern w:val="0"/>
      <w:sz w:val="24"/>
      <w:szCs w:val="20"/>
    </w:rPr>
  </w:style>
  <w:style w:type="character" w:customStyle="1" w:styleId="82">
    <w:name w:val="标题 8 Char"/>
    <w:basedOn w:val="60"/>
    <w:link w:val="11"/>
    <w:semiHidden/>
    <w:qFormat/>
    <w:uiPriority w:val="0"/>
    <w:rPr>
      <w:rFonts w:ascii="Arial" w:hAnsi="Arial" w:eastAsia="黑体" w:cs="Times New Roman"/>
      <w:kern w:val="0"/>
      <w:sz w:val="24"/>
      <w:szCs w:val="20"/>
    </w:rPr>
  </w:style>
  <w:style w:type="character" w:customStyle="1" w:styleId="83">
    <w:name w:val="标题 9 Char"/>
    <w:basedOn w:val="60"/>
    <w:link w:val="12"/>
    <w:semiHidden/>
    <w:qFormat/>
    <w:uiPriority w:val="0"/>
    <w:rPr>
      <w:rFonts w:ascii="Arial" w:hAnsi="Arial" w:eastAsia="黑体" w:cs="Times New Roman"/>
      <w:kern w:val="0"/>
      <w:sz w:val="24"/>
      <w:szCs w:val="20"/>
    </w:rPr>
  </w:style>
  <w:style w:type="character" w:customStyle="1" w:styleId="84">
    <w:name w:val="正文缩进 Char"/>
    <w:link w:val="17"/>
    <w:qFormat/>
    <w:locked/>
    <w:uiPriority w:val="0"/>
    <w:rPr>
      <w:rFonts w:ascii="Times New Roman" w:hAnsi="Times New Roman" w:eastAsia="宋体" w:cs="Times New Roman"/>
      <w:szCs w:val="24"/>
    </w:rPr>
  </w:style>
  <w:style w:type="character" w:customStyle="1" w:styleId="85">
    <w:name w:val="文档结构图 Char"/>
    <w:basedOn w:val="60"/>
    <w:link w:val="20"/>
    <w:semiHidden/>
    <w:qFormat/>
    <w:uiPriority w:val="0"/>
    <w:rPr>
      <w:rFonts w:ascii="Times New Roman" w:hAnsi="Times New Roman" w:eastAsia="宋体" w:cs="Times New Roman"/>
      <w:szCs w:val="24"/>
      <w:shd w:val="clear" w:color="auto" w:fill="000080"/>
    </w:rPr>
  </w:style>
  <w:style w:type="character" w:customStyle="1" w:styleId="86">
    <w:name w:val="批注文字 Char"/>
    <w:basedOn w:val="60"/>
    <w:link w:val="21"/>
    <w:qFormat/>
    <w:uiPriority w:val="0"/>
    <w:rPr>
      <w:rFonts w:ascii="Times New Roman" w:hAnsi="Times New Roman" w:eastAsia="宋体" w:cs="Times New Roman"/>
      <w:szCs w:val="24"/>
    </w:rPr>
  </w:style>
  <w:style w:type="character" w:customStyle="1" w:styleId="87">
    <w:name w:val="称呼 Char"/>
    <w:basedOn w:val="60"/>
    <w:link w:val="22"/>
    <w:semiHidden/>
    <w:qFormat/>
    <w:uiPriority w:val="0"/>
    <w:rPr>
      <w:rFonts w:ascii="Times New Roman" w:hAnsi="Times New Roman" w:eastAsia="宋体" w:cs="Times New Roman"/>
      <w:szCs w:val="24"/>
    </w:rPr>
  </w:style>
  <w:style w:type="character" w:customStyle="1" w:styleId="88">
    <w:name w:val="正文文本 3 Char"/>
    <w:basedOn w:val="60"/>
    <w:link w:val="23"/>
    <w:semiHidden/>
    <w:qFormat/>
    <w:uiPriority w:val="0"/>
    <w:rPr>
      <w:rFonts w:ascii="宋体" w:hAnsi="Times New Roman" w:eastAsia="宋体" w:cs="Times New Roman"/>
      <w:sz w:val="24"/>
      <w:szCs w:val="20"/>
    </w:rPr>
  </w:style>
  <w:style w:type="character" w:customStyle="1" w:styleId="89">
    <w:name w:val="正文文本缩进 Char"/>
    <w:basedOn w:val="60"/>
    <w:link w:val="25"/>
    <w:semiHidden/>
    <w:qFormat/>
    <w:uiPriority w:val="0"/>
    <w:rPr>
      <w:rFonts w:ascii="Times New Roman" w:hAnsi="Times New Roman" w:eastAsia="宋体" w:cs="Times New Roman"/>
      <w:szCs w:val="24"/>
    </w:rPr>
  </w:style>
  <w:style w:type="character" w:customStyle="1" w:styleId="90">
    <w:name w:val="纯文本 Char"/>
    <w:basedOn w:val="60"/>
    <w:link w:val="32"/>
    <w:qFormat/>
    <w:uiPriority w:val="0"/>
    <w:rPr>
      <w:rFonts w:ascii="宋体" w:hAnsi="Courier New" w:eastAsia="宋体" w:cs="Courier New"/>
      <w:kern w:val="0"/>
      <w:szCs w:val="21"/>
    </w:rPr>
  </w:style>
  <w:style w:type="character" w:customStyle="1" w:styleId="91">
    <w:name w:val="日期 Char"/>
    <w:basedOn w:val="60"/>
    <w:link w:val="35"/>
    <w:semiHidden/>
    <w:qFormat/>
    <w:uiPriority w:val="0"/>
    <w:rPr>
      <w:rFonts w:ascii="Times New Roman" w:hAnsi="Times New Roman" w:eastAsia="宋体" w:cs="Times New Roman"/>
      <w:szCs w:val="24"/>
    </w:rPr>
  </w:style>
  <w:style w:type="character" w:customStyle="1" w:styleId="92">
    <w:name w:val="正文文本缩进 2 Char"/>
    <w:basedOn w:val="60"/>
    <w:link w:val="36"/>
    <w:qFormat/>
    <w:uiPriority w:val="0"/>
  </w:style>
  <w:style w:type="character" w:customStyle="1" w:styleId="93">
    <w:name w:val="批注框文本 Char"/>
    <w:basedOn w:val="60"/>
    <w:link w:val="37"/>
    <w:qFormat/>
    <w:uiPriority w:val="99"/>
    <w:rPr>
      <w:sz w:val="18"/>
      <w:szCs w:val="18"/>
    </w:rPr>
  </w:style>
  <w:style w:type="character" w:customStyle="1" w:styleId="94">
    <w:name w:val="页脚 Char"/>
    <w:basedOn w:val="60"/>
    <w:link w:val="38"/>
    <w:qFormat/>
    <w:uiPriority w:val="99"/>
    <w:rPr>
      <w:sz w:val="18"/>
      <w:szCs w:val="18"/>
    </w:rPr>
  </w:style>
  <w:style w:type="character" w:customStyle="1" w:styleId="95">
    <w:name w:val="页眉 Char"/>
    <w:basedOn w:val="60"/>
    <w:link w:val="39"/>
    <w:qFormat/>
    <w:uiPriority w:val="99"/>
    <w:rPr>
      <w:sz w:val="18"/>
      <w:szCs w:val="18"/>
    </w:rPr>
  </w:style>
  <w:style w:type="character" w:customStyle="1" w:styleId="96">
    <w:name w:val="副标题 Char2"/>
    <w:link w:val="42"/>
    <w:qFormat/>
    <w:locked/>
    <w:uiPriority w:val="0"/>
    <w:rPr>
      <w:rFonts w:ascii="Cambria" w:hAnsi="Cambria" w:eastAsia="方正楷体简体" w:cs="Times New Roman"/>
      <w:bCs/>
      <w:kern w:val="28"/>
      <w:sz w:val="32"/>
      <w:szCs w:val="32"/>
    </w:rPr>
  </w:style>
  <w:style w:type="character" w:customStyle="1" w:styleId="97">
    <w:name w:val="脚注文本 Char"/>
    <w:basedOn w:val="60"/>
    <w:link w:val="44"/>
    <w:semiHidden/>
    <w:qFormat/>
    <w:uiPriority w:val="0"/>
    <w:rPr>
      <w:rFonts w:ascii="Times New Roman" w:hAnsi="Times New Roman" w:eastAsia="宋体" w:cs="Times New Roman"/>
      <w:kern w:val="0"/>
      <w:sz w:val="18"/>
      <w:szCs w:val="20"/>
    </w:rPr>
  </w:style>
  <w:style w:type="character" w:customStyle="1" w:styleId="98">
    <w:name w:val="正文文本缩进 3 Char"/>
    <w:basedOn w:val="60"/>
    <w:link w:val="47"/>
    <w:qFormat/>
    <w:uiPriority w:val="0"/>
    <w:rPr>
      <w:sz w:val="16"/>
      <w:szCs w:val="16"/>
    </w:rPr>
  </w:style>
  <w:style w:type="character" w:customStyle="1" w:styleId="99">
    <w:name w:val="正文文本 2 Char"/>
    <w:basedOn w:val="60"/>
    <w:link w:val="50"/>
    <w:semiHidden/>
    <w:qFormat/>
    <w:uiPriority w:val="0"/>
    <w:rPr>
      <w:rFonts w:ascii="Times New Roman" w:hAnsi="Times New Roman" w:eastAsia="宋体" w:cs="Times New Roman"/>
      <w:color w:val="0000FF"/>
      <w:sz w:val="24"/>
      <w:szCs w:val="20"/>
    </w:rPr>
  </w:style>
  <w:style w:type="character" w:customStyle="1" w:styleId="100">
    <w:name w:val="HTML 预设格式 Char"/>
    <w:basedOn w:val="60"/>
    <w:link w:val="52"/>
    <w:semiHidden/>
    <w:qFormat/>
    <w:uiPriority w:val="0"/>
    <w:rPr>
      <w:rFonts w:ascii="Arial" w:hAnsi="Arial" w:eastAsia="宋体" w:cs="Arial"/>
      <w:kern w:val="0"/>
      <w:sz w:val="24"/>
      <w:szCs w:val="24"/>
    </w:rPr>
  </w:style>
  <w:style w:type="character" w:customStyle="1" w:styleId="101">
    <w:name w:val="普通(网站) Char"/>
    <w:link w:val="53"/>
    <w:qFormat/>
    <w:locked/>
    <w:uiPriority w:val="99"/>
    <w:rPr>
      <w:rFonts w:ascii="宋体" w:hAnsi="宋体" w:eastAsia="宋体" w:cs="宋体"/>
      <w:kern w:val="0"/>
      <w:sz w:val="24"/>
      <w:szCs w:val="24"/>
    </w:rPr>
  </w:style>
  <w:style w:type="character" w:customStyle="1" w:styleId="102">
    <w:name w:val="标题 Char1"/>
    <w:link w:val="55"/>
    <w:qFormat/>
    <w:locked/>
    <w:uiPriority w:val="0"/>
    <w:rPr>
      <w:rFonts w:ascii="Cambria" w:hAnsi="Cambria" w:eastAsia="方正小标宋简体" w:cs="Times New Roman"/>
      <w:b/>
      <w:bCs/>
      <w:sz w:val="44"/>
      <w:szCs w:val="32"/>
    </w:rPr>
  </w:style>
  <w:style w:type="character" w:customStyle="1" w:styleId="103">
    <w:name w:val="批注主题 Char2"/>
    <w:link w:val="56"/>
    <w:qFormat/>
    <w:locked/>
    <w:uiPriority w:val="0"/>
    <w:rPr>
      <w:rFonts w:ascii="Times New Roman" w:hAnsi="Times New Roman" w:eastAsia="宋体" w:cs="Times New Roman"/>
      <w:b/>
      <w:bCs/>
      <w:szCs w:val="24"/>
    </w:rPr>
  </w:style>
  <w:style w:type="character" w:customStyle="1" w:styleId="104">
    <w:name w:val="正文首行缩进 2 Char"/>
    <w:basedOn w:val="89"/>
    <w:link w:val="57"/>
    <w:qFormat/>
    <w:uiPriority w:val="0"/>
    <w:rPr>
      <w:rFonts w:ascii="Times New Roman" w:hAnsi="Times New Roman" w:eastAsia="宋体" w:cs="Times New Roman"/>
      <w:szCs w:val="24"/>
    </w:rPr>
  </w:style>
  <w:style w:type="character" w:customStyle="1" w:styleId="105">
    <w:name w:val="页眉 Char1"/>
    <w:qFormat/>
    <w:locked/>
    <w:uiPriority w:val="99"/>
    <w:rPr>
      <w:rFonts w:ascii="Times New Roman" w:hAnsi="Times New Roman" w:eastAsia="宋体"/>
      <w:sz w:val="18"/>
      <w:szCs w:val="18"/>
    </w:rPr>
  </w:style>
  <w:style w:type="character" w:customStyle="1" w:styleId="106">
    <w:name w:val="标题 Char"/>
    <w:basedOn w:val="60"/>
    <w:qFormat/>
    <w:uiPriority w:val="0"/>
    <w:rPr>
      <w:rFonts w:eastAsia="宋体" w:asciiTheme="majorHAnsi" w:hAnsiTheme="majorHAnsi" w:cstheme="majorBidi"/>
      <w:b/>
      <w:bCs/>
      <w:sz w:val="32"/>
      <w:szCs w:val="32"/>
    </w:rPr>
  </w:style>
  <w:style w:type="paragraph" w:customStyle="1" w:styleId="107">
    <w:name w:val="Table Paragraph"/>
    <w:basedOn w:val="1"/>
    <w:qFormat/>
    <w:uiPriority w:val="1"/>
    <w:rPr>
      <w:rFonts w:ascii="宋体" w:hAnsi="宋体" w:cs="宋体"/>
      <w:lang w:val="zh-CN" w:bidi="zh-CN"/>
    </w:rPr>
  </w:style>
  <w:style w:type="paragraph" w:customStyle="1" w:styleId="108">
    <w:name w:val="2"/>
    <w:basedOn w:val="1"/>
    <w:next w:val="17"/>
    <w:qFormat/>
    <w:uiPriority w:val="0"/>
    <w:pPr>
      <w:tabs>
        <w:tab w:val="left" w:pos="1320"/>
      </w:tabs>
      <w:adjustRightInd w:val="0"/>
      <w:snapToGrid w:val="0"/>
      <w:spacing w:line="460" w:lineRule="exact"/>
    </w:pPr>
    <w:rPr>
      <w:rFonts w:ascii="宋体" w:hAnsi="宋体" w:cs="宋体"/>
      <w:b/>
      <w:bCs/>
      <w:color w:val="000000" w:themeColor="text1"/>
      <w:sz w:val="28"/>
      <w:szCs w:val="28"/>
      <w14:textFill>
        <w14:solidFill>
          <w14:schemeClr w14:val="tx1"/>
        </w14:solidFill>
      </w14:textFill>
    </w:rPr>
  </w:style>
  <w:style w:type="paragraph" w:customStyle="1" w:styleId="109">
    <w:name w:val="List Paragraph1"/>
    <w:basedOn w:val="1"/>
    <w:qFormat/>
    <w:uiPriority w:val="0"/>
    <w:pPr>
      <w:autoSpaceDE w:val="0"/>
      <w:autoSpaceDN w:val="0"/>
      <w:spacing w:before="123"/>
      <w:ind w:left="301" w:firstLine="559"/>
      <w:jc w:val="left"/>
    </w:pPr>
    <w:rPr>
      <w:rFonts w:ascii="宋体" w:hAnsi="宋体" w:cs="宋体"/>
      <w:kern w:val="0"/>
      <w:sz w:val="22"/>
      <w:szCs w:val="22"/>
    </w:rPr>
  </w:style>
  <w:style w:type="character" w:customStyle="1" w:styleId="110">
    <w:name w:val="标题 Char4"/>
    <w:qFormat/>
    <w:locked/>
    <w:uiPriority w:val="0"/>
    <w:rPr>
      <w:rFonts w:ascii="Cambria" w:hAnsi="Cambria" w:eastAsia="方正小标宋简体"/>
      <w:b/>
      <w:bCs/>
      <w:kern w:val="2"/>
      <w:sz w:val="44"/>
      <w:szCs w:val="32"/>
    </w:rPr>
  </w:style>
  <w:style w:type="paragraph" w:customStyle="1" w:styleId="1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12">
    <w:name w:val="标题 4 Char"/>
    <w:basedOn w:val="60"/>
    <w:semiHidden/>
    <w:qFormat/>
    <w:uiPriority w:val="0"/>
    <w:rPr>
      <w:rFonts w:asciiTheme="majorHAnsi" w:hAnsiTheme="majorHAnsi" w:eastAsiaTheme="majorEastAsia" w:cstheme="majorBidi"/>
      <w:b/>
      <w:bCs/>
      <w:sz w:val="28"/>
      <w:szCs w:val="28"/>
    </w:rPr>
  </w:style>
  <w:style w:type="paragraph" w:customStyle="1" w:styleId="113">
    <w:name w:val="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14">
    <w:name w:val="promptfont"/>
    <w:basedOn w:val="60"/>
    <w:qFormat/>
    <w:uiPriority w:val="0"/>
  </w:style>
  <w:style w:type="paragraph" w:styleId="115">
    <w:name w:val="List Paragraph"/>
    <w:basedOn w:val="1"/>
    <w:unhideWhenUsed/>
    <w:qFormat/>
    <w:uiPriority w:val="34"/>
    <w:pPr>
      <w:ind w:firstLine="420" w:firstLineChars="200"/>
    </w:pPr>
    <w:rPr>
      <w:rFonts w:asciiTheme="minorHAnsi" w:hAnsiTheme="minorHAnsi" w:eastAsiaTheme="minorEastAsia" w:cstheme="minorBidi"/>
      <w:szCs w:val="22"/>
    </w:rPr>
  </w:style>
  <w:style w:type="character" w:customStyle="1" w:styleId="116">
    <w:name w:val="纯文本 Char1"/>
    <w:basedOn w:val="60"/>
    <w:qFormat/>
    <w:uiPriority w:val="0"/>
    <w:rPr>
      <w:rFonts w:ascii="宋体" w:hAnsi="Courier New" w:cs="Courier New"/>
      <w:kern w:val="2"/>
      <w:sz w:val="21"/>
      <w:szCs w:val="21"/>
    </w:rPr>
  </w:style>
  <w:style w:type="paragraph" w:customStyle="1" w:styleId="117">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8">
    <w:name w:val="TOC 标题1"/>
    <w:basedOn w:val="4"/>
    <w:next w:val="1"/>
    <w:semiHidden/>
    <w:unhideWhenUsed/>
    <w:qFormat/>
    <w:uiPriority w:val="0"/>
    <w:pPr>
      <w:widowControl/>
      <w:spacing w:before="480" w:after="0" w:line="276" w:lineRule="auto"/>
      <w:jc w:val="center"/>
      <w:outlineLvl w:val="9"/>
    </w:pPr>
    <w:rPr>
      <w:rFonts w:asciiTheme="majorHAnsi" w:hAnsiTheme="majorHAnsi" w:eastAsiaTheme="majorEastAsia" w:cstheme="majorBidi"/>
      <w:color w:val="376092" w:themeColor="accent1" w:themeShade="BF"/>
      <w:kern w:val="0"/>
      <w:sz w:val="28"/>
      <w:szCs w:val="28"/>
    </w:rPr>
  </w:style>
  <w:style w:type="character" w:customStyle="1" w:styleId="119">
    <w:name w:val="批注主题 Char"/>
    <w:basedOn w:val="86"/>
    <w:qFormat/>
    <w:uiPriority w:val="0"/>
    <w:rPr>
      <w:rFonts w:ascii="Times New Roman" w:hAnsi="Times New Roman" w:eastAsia="宋体" w:cs="Times New Roman"/>
      <w:b/>
      <w:bCs/>
      <w:szCs w:val="24"/>
    </w:rPr>
  </w:style>
  <w:style w:type="character" w:customStyle="1" w:styleId="120">
    <w:name w:val="副标题 Char"/>
    <w:basedOn w:val="60"/>
    <w:qFormat/>
    <w:uiPriority w:val="0"/>
    <w:rPr>
      <w:rFonts w:eastAsia="宋体" w:asciiTheme="majorHAnsi" w:hAnsiTheme="majorHAnsi" w:cstheme="majorBidi"/>
      <w:b/>
      <w:bCs/>
      <w:kern w:val="28"/>
      <w:sz w:val="32"/>
      <w:szCs w:val="32"/>
    </w:rPr>
  </w:style>
  <w:style w:type="character" w:customStyle="1" w:styleId="121">
    <w:name w:val="无间隔 Char"/>
    <w:link w:val="122"/>
    <w:qFormat/>
    <w:locked/>
    <w:uiPriority w:val="1"/>
    <w:rPr>
      <w:sz w:val="22"/>
    </w:rPr>
  </w:style>
  <w:style w:type="paragraph" w:styleId="122">
    <w:name w:val="No Spacing"/>
    <w:link w:val="121"/>
    <w:qFormat/>
    <w:uiPriority w:val="1"/>
    <w:rPr>
      <w:rFonts w:asciiTheme="minorHAnsi" w:hAnsiTheme="minorHAnsi" w:eastAsiaTheme="minorEastAsia" w:cstheme="minorBidi"/>
      <w:kern w:val="2"/>
      <w:sz w:val="22"/>
      <w:szCs w:val="22"/>
      <w:lang w:val="en-US" w:eastAsia="zh-CN" w:bidi="ar-SA"/>
    </w:rPr>
  </w:style>
  <w:style w:type="paragraph" w:customStyle="1" w:styleId="123">
    <w:name w:val="修订1"/>
    <w:semiHidden/>
    <w:qFormat/>
    <w:uiPriority w:val="0"/>
    <w:rPr>
      <w:rFonts w:ascii="Times New Roman" w:hAnsi="Times New Roman" w:eastAsia="宋体" w:cs="Times New Roman"/>
      <w:kern w:val="2"/>
      <w:sz w:val="21"/>
      <w:szCs w:val="24"/>
      <w:lang w:val="en-US" w:eastAsia="zh-CN" w:bidi="ar-SA"/>
    </w:rPr>
  </w:style>
  <w:style w:type="paragraph" w:styleId="124">
    <w:name w:val="Quote"/>
    <w:basedOn w:val="1"/>
    <w:next w:val="1"/>
    <w:link w:val="125"/>
    <w:qFormat/>
    <w:uiPriority w:val="0"/>
    <w:rPr>
      <w:i/>
      <w:iCs/>
      <w:color w:val="000000"/>
      <w:kern w:val="0"/>
      <w:sz w:val="20"/>
      <w:szCs w:val="20"/>
    </w:rPr>
  </w:style>
  <w:style w:type="character" w:customStyle="1" w:styleId="125">
    <w:name w:val="引用 Char"/>
    <w:basedOn w:val="60"/>
    <w:link w:val="124"/>
    <w:qFormat/>
    <w:uiPriority w:val="0"/>
    <w:rPr>
      <w:rFonts w:ascii="Times New Roman" w:hAnsi="Times New Roman" w:eastAsia="宋体" w:cs="Times New Roman"/>
      <w:i/>
      <w:iCs/>
      <w:color w:val="000000"/>
      <w:kern w:val="0"/>
      <w:sz w:val="20"/>
      <w:szCs w:val="20"/>
    </w:rPr>
  </w:style>
  <w:style w:type="paragraph" w:styleId="126">
    <w:name w:val="Intense Quote"/>
    <w:basedOn w:val="1"/>
    <w:next w:val="1"/>
    <w:link w:val="127"/>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27">
    <w:name w:val="明显引用 Char"/>
    <w:basedOn w:val="60"/>
    <w:link w:val="126"/>
    <w:qFormat/>
    <w:uiPriority w:val="0"/>
    <w:rPr>
      <w:rFonts w:ascii="Times New Roman" w:hAnsi="Times New Roman" w:eastAsia="宋体" w:cs="Times New Roman"/>
      <w:b/>
      <w:bCs/>
      <w:i/>
      <w:iCs/>
      <w:color w:val="4F81BD"/>
      <w:kern w:val="0"/>
      <w:sz w:val="20"/>
      <w:szCs w:val="20"/>
    </w:rPr>
  </w:style>
  <w:style w:type="paragraph" w:customStyle="1" w:styleId="128">
    <w:name w:val="Table Text"/>
    <w:basedOn w:val="1"/>
    <w:qFormat/>
    <w:uiPriority w:val="0"/>
    <w:pPr>
      <w:widowControl/>
      <w:tabs>
        <w:tab w:val="decimal" w:pos="0"/>
      </w:tabs>
      <w:overflowPunct w:val="0"/>
      <w:autoSpaceDE w:val="0"/>
      <w:autoSpaceDN w:val="0"/>
      <w:adjustRightInd w:val="0"/>
      <w:jc w:val="left"/>
    </w:pPr>
    <w:rPr>
      <w:kern w:val="0"/>
      <w:sz w:val="24"/>
      <w:szCs w:val="20"/>
      <w:lang w:val="en-GB" w:eastAsia="zh-TW"/>
    </w:rPr>
  </w:style>
  <w:style w:type="paragraph" w:customStyle="1" w:styleId="129">
    <w:name w:val="2-2ji"/>
    <w:basedOn w:val="5"/>
    <w:qFormat/>
    <w:uiPriority w:val="0"/>
    <w:pPr>
      <w:keepNext/>
      <w:keepLines/>
      <w:widowControl w:val="0"/>
      <w:spacing w:before="240" w:beforeAutospacing="0" w:after="240" w:afterAutospacing="0" w:line="276" w:lineRule="auto"/>
      <w:jc w:val="center"/>
    </w:pPr>
    <w:rPr>
      <w:rFonts w:cs="Times New Roman"/>
      <w:kern w:val="2"/>
      <w:szCs w:val="24"/>
    </w:rPr>
  </w:style>
  <w:style w:type="paragraph" w:customStyle="1" w:styleId="130">
    <w:name w:val="1"/>
    <w:basedOn w:val="131"/>
    <w:next w:val="1"/>
    <w:qFormat/>
    <w:uiPriority w:val="0"/>
    <w:pPr>
      <w:tabs>
        <w:tab w:val="right" w:leader="dot" w:pos="8834"/>
      </w:tabs>
    </w:pPr>
  </w:style>
  <w:style w:type="paragraph" w:customStyle="1" w:styleId="131">
    <w:name w:val="样式 标题 1 + 黑体 三号 非加粗 居中 段前: 6 磅 段后: 6 磅 行距: 固定值 20 磅"/>
    <w:basedOn w:val="40"/>
    <w:qFormat/>
    <w:uiPriority w:val="0"/>
    <w:pPr>
      <w:widowControl w:val="0"/>
      <w:tabs>
        <w:tab w:val="right" w:leader="dot" w:pos="8834"/>
      </w:tabs>
      <w:spacing w:before="120" w:after="120" w:line="240" w:lineRule="auto"/>
      <w:jc w:val="center"/>
    </w:pPr>
    <w:rPr>
      <w:rFonts w:cs="宋体" w:asciiTheme="majorEastAsia" w:hAnsiTheme="majorEastAsia" w:eastAsiaTheme="majorEastAsia"/>
      <w:b/>
      <w:bCs/>
      <w:caps/>
      <w:sz w:val="44"/>
      <w:szCs w:val="44"/>
    </w:rPr>
  </w:style>
  <w:style w:type="paragraph" w:customStyle="1" w:styleId="132">
    <w:name w:val="Table"/>
    <w:basedOn w:val="1"/>
    <w:qFormat/>
    <w:uiPriority w:val="0"/>
    <w:pPr>
      <w:keepNext/>
      <w:widowControl/>
      <w:spacing w:before="40" w:after="40"/>
      <w:jc w:val="center"/>
    </w:pPr>
    <w:rPr>
      <w:rFonts w:ascii="Times" w:hAnsi="Times" w:eastAsia="Times New Roman"/>
      <w:kern w:val="0"/>
      <w:sz w:val="24"/>
      <w:szCs w:val="20"/>
      <w:lang w:val="en-GB"/>
    </w:rPr>
  </w:style>
  <w:style w:type="character" w:customStyle="1" w:styleId="133">
    <w:name w:val="正文1 Char2"/>
    <w:link w:val="134"/>
    <w:qFormat/>
    <w:locked/>
    <w:uiPriority w:val="0"/>
    <w:rPr>
      <w:sz w:val="28"/>
      <w:szCs w:val="24"/>
      <w:lang w:val="sq-AL"/>
    </w:rPr>
  </w:style>
  <w:style w:type="paragraph" w:customStyle="1" w:styleId="134">
    <w:name w:val="正文1"/>
    <w:basedOn w:val="1"/>
    <w:link w:val="133"/>
    <w:qFormat/>
    <w:uiPriority w:val="0"/>
    <w:pPr>
      <w:snapToGrid w:val="0"/>
      <w:spacing w:line="480" w:lineRule="atLeast"/>
      <w:ind w:firstLine="567"/>
    </w:pPr>
    <w:rPr>
      <w:rFonts w:asciiTheme="minorHAnsi" w:hAnsiTheme="minorHAnsi" w:eastAsiaTheme="minorEastAsia" w:cstheme="minorBidi"/>
      <w:sz w:val="28"/>
      <w:lang w:val="sq-AL"/>
    </w:rPr>
  </w:style>
  <w:style w:type="paragraph" w:customStyle="1" w:styleId="135">
    <w:name w:val="样式 标题 3h3Level 3 HeadH3Heading 3 - oldlevel_3PIM 3BOD 0s..."/>
    <w:basedOn w:val="6"/>
    <w:qFormat/>
    <w:uiPriority w:val="0"/>
    <w:pPr>
      <w:tabs>
        <w:tab w:val="left" w:pos="0"/>
      </w:tabs>
      <w:adjustRightInd w:val="0"/>
      <w:spacing w:before="0" w:after="0" w:line="500" w:lineRule="exact"/>
    </w:pPr>
    <w:rPr>
      <w:rFonts w:ascii="Times New Roman" w:hAnsi="Times New Roman" w:eastAsia="宋体" w:cs="宋体"/>
      <w:kern w:val="0"/>
      <w:sz w:val="28"/>
      <w:szCs w:val="20"/>
    </w:rPr>
  </w:style>
  <w:style w:type="paragraph" w:customStyle="1" w:styleId="1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样式 标题 5Block LabelH5PIM 5h5Table labell5hmmh2Module hea...2"/>
    <w:basedOn w:val="8"/>
    <w:qFormat/>
    <w:uiPriority w:val="0"/>
    <w:pPr>
      <w:tabs>
        <w:tab w:val="left" w:pos="1440"/>
        <w:tab w:val="left" w:pos="1620"/>
        <w:tab w:val="clear" w:pos="2760"/>
        <w:tab w:val="clear" w:pos="3795"/>
      </w:tabs>
      <w:snapToGrid w:val="0"/>
      <w:spacing w:before="0" w:after="0" w:line="500" w:lineRule="exact"/>
      <w:ind w:left="360" w:hanging="360"/>
      <w:jc w:val="both"/>
    </w:pPr>
    <w:rPr>
      <w:b w:val="0"/>
      <w:kern w:val="2"/>
      <w:sz w:val="32"/>
      <w:szCs w:val="32"/>
    </w:rPr>
  </w:style>
  <w:style w:type="paragraph" w:customStyle="1" w:styleId="138">
    <w:name w:val="Default Text"/>
    <w:qFormat/>
    <w:uiPriority w:val="0"/>
    <w:pPr>
      <w:widowControl w:val="0"/>
      <w:autoSpaceDE w:val="0"/>
      <w:autoSpaceDN w:val="0"/>
      <w:adjustRightInd w:val="0"/>
      <w:jc w:val="both"/>
    </w:pPr>
    <w:rPr>
      <w:rFonts w:ascii="Times New Roman" w:hAnsi="Times New Roman" w:eastAsia="宋体" w:cs="Times New Roman"/>
      <w:color w:val="000000"/>
      <w:sz w:val="24"/>
      <w:lang w:val="en-US" w:eastAsia="zh-CN" w:bidi="ar-SA"/>
    </w:rPr>
  </w:style>
  <w:style w:type="paragraph" w:customStyle="1" w:styleId="139">
    <w:name w:val="小标题2"/>
    <w:basedOn w:val="1"/>
    <w:next w:val="1"/>
    <w:qFormat/>
    <w:uiPriority w:val="0"/>
    <w:pPr>
      <w:spacing w:beforeLines="20" w:afterLines="20" w:line="400" w:lineRule="exact"/>
      <w:ind w:firstLine="200" w:firstLineChars="200"/>
    </w:pPr>
    <w:rPr>
      <w:rFonts w:eastAsia="楷体_GB2312"/>
      <w:sz w:val="24"/>
    </w:rPr>
  </w:style>
  <w:style w:type="character" w:customStyle="1" w:styleId="140">
    <w:name w:val="样式 标题 3 + 宋体 二号 非加粗1 Char"/>
    <w:link w:val="141"/>
    <w:qFormat/>
    <w:locked/>
    <w:uiPriority w:val="0"/>
    <w:rPr>
      <w:rFonts w:ascii="宋体" w:hAnsi="宋体" w:eastAsia="黑体"/>
      <w:b/>
      <w:color w:val="000000"/>
      <w:sz w:val="32"/>
      <w:szCs w:val="26"/>
    </w:rPr>
  </w:style>
  <w:style w:type="paragraph" w:customStyle="1" w:styleId="141">
    <w:name w:val="样式 标题 3 + 宋体 二号 非加粗1"/>
    <w:basedOn w:val="6"/>
    <w:link w:val="140"/>
    <w:qFormat/>
    <w:uiPriority w:val="0"/>
    <w:pPr>
      <w:spacing w:before="0" w:after="0" w:line="412" w:lineRule="auto"/>
      <w:jc w:val="center"/>
    </w:pPr>
    <w:rPr>
      <w:rFonts w:ascii="宋体" w:hAnsi="宋体" w:eastAsia="黑体"/>
      <w:bCs w:val="0"/>
      <w:color w:val="000000"/>
      <w:szCs w:val="26"/>
    </w:rPr>
  </w:style>
  <w:style w:type="paragraph" w:customStyle="1" w:styleId="142">
    <w:name w:val="一级条标题"/>
    <w:next w:val="1"/>
    <w:qFormat/>
    <w:uiPriority w:val="0"/>
    <w:pPr>
      <w:tabs>
        <w:tab w:val="left" w:pos="1260"/>
        <w:tab w:val="left" w:pos="1822"/>
      </w:tabs>
      <w:outlineLvl w:val="2"/>
    </w:pPr>
    <w:rPr>
      <w:rFonts w:ascii="Times New Roman" w:hAnsi="Times New Roman" w:eastAsia="黑体" w:cs="Times New Roman"/>
      <w:sz w:val="21"/>
      <w:lang w:val="en-US" w:eastAsia="zh-CN" w:bidi="ar-SA"/>
    </w:rPr>
  </w:style>
  <w:style w:type="paragraph" w:customStyle="1" w:styleId="143">
    <w:name w:val="正文(标题1)"/>
    <w:basedOn w:val="1"/>
    <w:qFormat/>
    <w:uiPriority w:val="0"/>
    <w:pPr>
      <w:tabs>
        <w:tab w:val="left" w:pos="780"/>
        <w:tab w:val="left" w:pos="1280"/>
        <w:tab w:val="left" w:pos="2820"/>
      </w:tabs>
      <w:spacing w:line="360" w:lineRule="auto"/>
      <w:ind w:firstLine="200" w:firstLineChars="200"/>
    </w:pPr>
    <w:rPr>
      <w:sz w:val="24"/>
    </w:rPr>
  </w:style>
  <w:style w:type="paragraph" w:customStyle="1" w:styleId="144">
    <w:name w:val="wen_2"/>
    <w:basedOn w:val="1"/>
    <w:qFormat/>
    <w:uiPriority w:val="0"/>
    <w:pPr>
      <w:widowControl/>
      <w:tabs>
        <w:tab w:val="left" w:pos="720"/>
        <w:tab w:val="left" w:pos="840"/>
      </w:tabs>
      <w:spacing w:before="100" w:beforeAutospacing="1" w:after="100" w:afterAutospacing="1" w:line="324" w:lineRule="auto"/>
      <w:jc w:val="left"/>
    </w:pPr>
    <w:rPr>
      <w:rFonts w:ascii="ˎ̥" w:hAnsi="ˎ̥"/>
      <w:color w:val="000000"/>
      <w:kern w:val="0"/>
      <w:sz w:val="18"/>
      <w:szCs w:val="18"/>
    </w:rPr>
  </w:style>
  <w:style w:type="paragraph" w:customStyle="1" w:styleId="145">
    <w:name w:val="正文888"/>
    <w:basedOn w:val="1"/>
    <w:qFormat/>
    <w:uiPriority w:val="0"/>
    <w:pPr>
      <w:spacing w:line="480" w:lineRule="auto"/>
      <w:ind w:firstLine="200" w:firstLineChars="200"/>
    </w:pPr>
    <w:rPr>
      <w:rFonts w:ascii="宋体" w:hAnsi="宋体"/>
      <w:kern w:val="44"/>
      <w:sz w:val="24"/>
    </w:rPr>
  </w:style>
  <w:style w:type="paragraph" w:customStyle="1" w:styleId="146">
    <w:name w:val="l18"/>
    <w:basedOn w:val="1"/>
    <w:qFormat/>
    <w:uiPriority w:val="0"/>
    <w:pPr>
      <w:widowControl/>
      <w:spacing w:before="30" w:after="100" w:afterAutospacing="1" w:line="270" w:lineRule="atLeast"/>
      <w:ind w:left="90"/>
      <w:jc w:val="left"/>
    </w:pPr>
    <w:rPr>
      <w:rFonts w:ascii="宋体" w:hAnsi="宋体" w:cs="宋体"/>
      <w:color w:val="000000"/>
      <w:kern w:val="0"/>
      <w:sz w:val="18"/>
      <w:szCs w:val="18"/>
    </w:rPr>
  </w:style>
  <w:style w:type="paragraph" w:customStyle="1" w:styleId="14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8">
    <w:name w:val="contentnoteheader"/>
    <w:basedOn w:val="1"/>
    <w:qFormat/>
    <w:uiPriority w:val="0"/>
    <w:pPr>
      <w:widowControl/>
      <w:spacing w:before="30" w:after="100" w:afterAutospacing="1"/>
      <w:ind w:left="90"/>
      <w:jc w:val="left"/>
    </w:pPr>
    <w:rPr>
      <w:rFonts w:ascii="宋体" w:hAnsi="宋体" w:cs="宋体"/>
      <w:b/>
      <w:bCs/>
      <w:color w:val="990000"/>
      <w:kern w:val="0"/>
      <w:sz w:val="18"/>
      <w:szCs w:val="18"/>
    </w:rPr>
  </w:style>
  <w:style w:type="paragraph" w:customStyle="1" w:styleId="149">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0">
    <w:name w:val="列出段落2"/>
    <w:basedOn w:val="1"/>
    <w:qFormat/>
    <w:uiPriority w:val="0"/>
    <w:pPr>
      <w:ind w:firstLine="420" w:firstLineChars="200"/>
    </w:pPr>
    <w:rPr>
      <w:rFonts w:ascii="Calibri" w:hAnsi="Calibri"/>
      <w:szCs w:val="22"/>
    </w:rPr>
  </w:style>
  <w:style w:type="paragraph" w:customStyle="1" w:styleId="151">
    <w:name w:val="xl24"/>
    <w:basedOn w:val="1"/>
    <w:qFormat/>
    <w:uiPriority w:val="0"/>
    <w:pPr>
      <w:widowControl/>
      <w:spacing w:before="100" w:beforeAutospacing="1" w:after="100" w:afterAutospacing="1"/>
      <w:jc w:val="center"/>
    </w:pPr>
    <w:rPr>
      <w:kern w:val="0"/>
      <w:sz w:val="24"/>
    </w:rPr>
  </w:style>
  <w:style w:type="paragraph" w:customStyle="1" w:styleId="152">
    <w:name w:val="标准正文"/>
    <w:basedOn w:val="1"/>
    <w:qFormat/>
    <w:uiPriority w:val="0"/>
    <w:pPr>
      <w:snapToGrid w:val="0"/>
      <w:spacing w:line="312" w:lineRule="auto"/>
      <w:ind w:firstLine="482"/>
      <w:jc w:val="left"/>
    </w:pPr>
    <w:rPr>
      <w:rFonts w:ascii="宋体"/>
      <w:sz w:val="24"/>
      <w:szCs w:val="20"/>
    </w:rPr>
  </w:style>
  <w:style w:type="character" w:customStyle="1" w:styleId="153">
    <w:name w:val="样式7 Char Char Char"/>
    <w:link w:val="154"/>
    <w:qFormat/>
    <w:locked/>
    <w:uiPriority w:val="0"/>
    <w:rPr>
      <w:rFonts w:ascii="仿宋_GB2312" w:eastAsia="仿宋_GB2312"/>
      <w:sz w:val="24"/>
      <w:szCs w:val="24"/>
    </w:rPr>
  </w:style>
  <w:style w:type="paragraph" w:customStyle="1" w:styleId="154">
    <w:name w:val="样式7 Char Char"/>
    <w:basedOn w:val="1"/>
    <w:link w:val="153"/>
    <w:qFormat/>
    <w:uiPriority w:val="0"/>
    <w:pPr>
      <w:spacing w:line="360" w:lineRule="auto"/>
      <w:ind w:firstLine="480" w:firstLineChars="200"/>
    </w:pPr>
    <w:rPr>
      <w:rFonts w:ascii="仿宋_GB2312" w:eastAsia="仿宋_GB2312" w:hAnsiTheme="minorHAnsi" w:cstheme="minorBidi"/>
      <w:sz w:val="24"/>
    </w:rPr>
  </w:style>
  <w:style w:type="paragraph" w:customStyle="1" w:styleId="155">
    <w:name w:val="项目编号1"/>
    <w:basedOn w:val="16"/>
    <w:qFormat/>
    <w:uiPriority w:val="0"/>
    <w:pPr>
      <w:tabs>
        <w:tab w:val="left" w:pos="720"/>
        <w:tab w:val="left" w:pos="920"/>
        <w:tab w:val="left" w:pos="1140"/>
        <w:tab w:val="left" w:pos="2040"/>
        <w:tab w:val="clear" w:pos="450"/>
      </w:tabs>
      <w:spacing w:line="360" w:lineRule="auto"/>
      <w:ind w:left="920" w:hanging="500"/>
    </w:pPr>
    <w:rPr>
      <w:sz w:val="24"/>
      <w:szCs w:val="20"/>
    </w:rPr>
  </w:style>
  <w:style w:type="paragraph" w:customStyle="1" w:styleId="156">
    <w:name w:val="Char2 Char Char Char Char Char Char Char Char Char Char Char Char Char Char Char Char Char Char"/>
    <w:basedOn w:val="1"/>
    <w:qFormat/>
    <w:uiPriority w:val="0"/>
    <w:pPr>
      <w:spacing w:line="360" w:lineRule="auto"/>
      <w:ind w:firstLine="200" w:firstLineChars="200"/>
    </w:pPr>
    <w:rPr>
      <w:rFonts w:ascii="ˎ̥" w:hAnsi="ˎ̥" w:eastAsia="黑体" w:cs="宋体"/>
      <w:kern w:val="0"/>
      <w:sz w:val="24"/>
      <w:szCs w:val="20"/>
    </w:rPr>
  </w:style>
  <w:style w:type="paragraph" w:customStyle="1" w:styleId="157">
    <w:name w:val="附录标题1"/>
    <w:basedOn w:val="4"/>
    <w:next w:val="1"/>
    <w:qFormat/>
    <w:uiPriority w:val="0"/>
    <w:pPr>
      <w:pageBreakBefore/>
      <w:pBdr>
        <w:bottom w:val="single" w:color="C0C0C0" w:sz="18" w:space="1"/>
      </w:pBdr>
      <w:tabs>
        <w:tab w:val="left" w:pos="360"/>
        <w:tab w:val="left" w:pos="780"/>
      </w:tabs>
      <w:adjustRightInd w:val="0"/>
      <w:snapToGrid w:val="0"/>
      <w:spacing w:beforeLines="100" w:afterLines="100" w:line="576" w:lineRule="auto"/>
      <w:ind w:left="576" w:right="42" w:rightChars="20" w:hanging="576"/>
    </w:pPr>
    <w:rPr>
      <w:rFonts w:ascii="宋体" w:hAnsi="Garamond" w:eastAsia="黑体"/>
      <w:bCs w:val="0"/>
      <w:color w:val="000000"/>
      <w:sz w:val="40"/>
      <w:szCs w:val="20"/>
    </w:rPr>
  </w:style>
  <w:style w:type="paragraph" w:customStyle="1" w:styleId="158">
    <w:name w:val="Normal Bullets"/>
    <w:basedOn w:val="1"/>
    <w:qFormat/>
    <w:uiPriority w:val="0"/>
    <w:pPr>
      <w:widowControl/>
      <w:tabs>
        <w:tab w:val="left" w:pos="1200"/>
        <w:tab w:val="left" w:pos="1280"/>
      </w:tabs>
      <w:spacing w:after="120"/>
      <w:ind w:left="2520" w:hanging="360"/>
      <w:jc w:val="left"/>
    </w:pPr>
    <w:rPr>
      <w:rFonts w:ascii="Palatino Linotype" w:hAnsi="Palatino Linotype"/>
      <w:kern w:val="0"/>
      <w:sz w:val="20"/>
      <w:lang w:eastAsia="en-US"/>
    </w:rPr>
  </w:style>
  <w:style w:type="character" w:customStyle="1" w:styleId="159">
    <w:name w:val="样式8 Char Char"/>
    <w:link w:val="160"/>
    <w:qFormat/>
    <w:locked/>
    <w:uiPriority w:val="0"/>
    <w:rPr>
      <w:rFonts w:ascii="宋体" w:hAnsi="宋体"/>
      <w:szCs w:val="21"/>
      <w:shd w:val="clear" w:color="auto" w:fill="000080"/>
    </w:rPr>
  </w:style>
  <w:style w:type="paragraph" w:customStyle="1" w:styleId="160">
    <w:name w:val="样式8"/>
    <w:basedOn w:val="32"/>
    <w:link w:val="159"/>
    <w:qFormat/>
    <w:uiPriority w:val="0"/>
    <w:pPr>
      <w:shd w:val="clear" w:color="auto" w:fill="000080"/>
      <w:spacing w:line="300" w:lineRule="exact"/>
      <w:ind w:left="-109" w:leftChars="-52"/>
      <w:jc w:val="center"/>
    </w:pPr>
    <w:rPr>
      <w:rFonts w:hAnsi="宋体" w:eastAsiaTheme="minorEastAsia" w:cstheme="minorBidi"/>
      <w:kern w:val="2"/>
    </w:rPr>
  </w:style>
  <w:style w:type="character" w:customStyle="1" w:styleId="161">
    <w:name w:val="Quote Char"/>
    <w:link w:val="162"/>
    <w:qFormat/>
    <w:locked/>
    <w:uiPriority w:val="0"/>
    <w:rPr>
      <w:i/>
      <w:color w:val="000000"/>
      <w:sz w:val="22"/>
    </w:rPr>
  </w:style>
  <w:style w:type="paragraph" w:customStyle="1" w:styleId="162">
    <w:name w:val="引用1"/>
    <w:basedOn w:val="1"/>
    <w:next w:val="1"/>
    <w:link w:val="161"/>
    <w:qFormat/>
    <w:uiPriority w:val="0"/>
    <w:rPr>
      <w:rFonts w:asciiTheme="minorHAnsi" w:hAnsiTheme="minorHAnsi" w:eastAsiaTheme="minorEastAsia" w:cstheme="minorBidi"/>
      <w:i/>
      <w:color w:val="000000"/>
      <w:sz w:val="22"/>
      <w:szCs w:val="22"/>
    </w:rPr>
  </w:style>
  <w:style w:type="paragraph" w:customStyle="1" w:styleId="163">
    <w:name w:val="样式 样式 四号 首行缩进:  2.29 字符 + 首行缩进:  2.29 字符"/>
    <w:basedOn w:val="1"/>
    <w:qFormat/>
    <w:uiPriority w:val="0"/>
    <w:pPr>
      <w:spacing w:line="440" w:lineRule="exact"/>
      <w:ind w:firstLine="229" w:firstLineChars="229"/>
    </w:pPr>
    <w:rPr>
      <w:rFonts w:cs="宋体"/>
      <w:sz w:val="28"/>
      <w:szCs w:val="20"/>
    </w:rPr>
  </w:style>
  <w:style w:type="character" w:customStyle="1" w:styleId="164">
    <w:name w:val="样式2 Char"/>
    <w:link w:val="165"/>
    <w:qFormat/>
    <w:locked/>
    <w:uiPriority w:val="0"/>
    <w:rPr>
      <w:b/>
      <w:bCs/>
      <w:sz w:val="32"/>
      <w:szCs w:val="32"/>
    </w:rPr>
  </w:style>
  <w:style w:type="paragraph" w:customStyle="1" w:styleId="165">
    <w:name w:val="样式2"/>
    <w:basedOn w:val="6"/>
    <w:link w:val="164"/>
    <w:qFormat/>
    <w:uiPriority w:val="0"/>
    <w:pPr>
      <w:spacing w:line="412" w:lineRule="auto"/>
    </w:pPr>
  </w:style>
  <w:style w:type="paragraph" w:customStyle="1" w:styleId="166">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167">
    <w:name w:val="Intense Quote Char"/>
    <w:link w:val="168"/>
    <w:qFormat/>
    <w:locked/>
    <w:uiPriority w:val="0"/>
    <w:rPr>
      <w:b/>
      <w:i/>
      <w:color w:val="4F81BD"/>
      <w:sz w:val="22"/>
    </w:rPr>
  </w:style>
  <w:style w:type="paragraph" w:customStyle="1" w:styleId="168">
    <w:name w:val="明显引用1"/>
    <w:basedOn w:val="1"/>
    <w:next w:val="1"/>
    <w:link w:val="167"/>
    <w:qFormat/>
    <w:uiPriority w:val="0"/>
    <w:pPr>
      <w:pBdr>
        <w:bottom w:val="single" w:color="4F81BD" w:sz="4" w:space="4"/>
      </w:pBdr>
      <w:spacing w:before="200" w:after="280"/>
      <w:ind w:left="936" w:right="936"/>
    </w:pPr>
    <w:rPr>
      <w:rFonts w:asciiTheme="minorHAnsi" w:hAnsiTheme="minorHAnsi" w:eastAsiaTheme="minorEastAsia" w:cstheme="minorBidi"/>
      <w:b/>
      <w:i/>
      <w:color w:val="4F81BD"/>
      <w:sz w:val="22"/>
      <w:szCs w:val="22"/>
    </w:rPr>
  </w:style>
  <w:style w:type="paragraph" w:customStyle="1" w:styleId="169">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70">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4"/>
    </w:rPr>
  </w:style>
  <w:style w:type="character" w:customStyle="1" w:styleId="171">
    <w:name w:val="样式5 Char Char"/>
    <w:link w:val="172"/>
    <w:qFormat/>
    <w:locked/>
    <w:uiPriority w:val="0"/>
    <w:rPr>
      <w:rFonts w:ascii="黑体" w:hAnsi="黑体" w:eastAsia="黑体"/>
      <w:color w:val="000000"/>
      <w:sz w:val="28"/>
      <w:szCs w:val="28"/>
    </w:rPr>
  </w:style>
  <w:style w:type="paragraph" w:customStyle="1" w:styleId="172">
    <w:name w:val="样式5"/>
    <w:basedOn w:val="1"/>
    <w:link w:val="171"/>
    <w:qFormat/>
    <w:uiPriority w:val="0"/>
    <w:pPr>
      <w:adjustRightInd w:val="0"/>
      <w:snapToGrid w:val="0"/>
      <w:spacing w:line="400" w:lineRule="exact"/>
    </w:pPr>
    <w:rPr>
      <w:rFonts w:ascii="黑体" w:hAnsi="黑体" w:eastAsia="黑体" w:cstheme="minorBidi"/>
      <w:color w:val="000000"/>
      <w:sz w:val="28"/>
      <w:szCs w:val="28"/>
    </w:rPr>
  </w:style>
  <w:style w:type="paragraph" w:customStyle="1" w:styleId="173">
    <w:name w:val="样式1"/>
    <w:basedOn w:val="1"/>
    <w:qFormat/>
    <w:uiPriority w:val="0"/>
    <w:pPr>
      <w:tabs>
        <w:tab w:val="left" w:pos="1674"/>
      </w:tabs>
      <w:adjustRightInd w:val="0"/>
      <w:ind w:left="1674" w:hanging="1125"/>
    </w:pPr>
    <w:rPr>
      <w:rFonts w:ascii="宋体" w:hAnsi="宋体"/>
      <w:kern w:val="0"/>
      <w:szCs w:val="21"/>
    </w:rPr>
  </w:style>
  <w:style w:type="paragraph" w:customStyle="1" w:styleId="174">
    <w:name w:val="A正文"/>
    <w:basedOn w:val="1"/>
    <w:qFormat/>
    <w:uiPriority w:val="0"/>
    <w:pPr>
      <w:spacing w:line="360" w:lineRule="auto"/>
      <w:ind w:firstLine="480" w:firstLineChars="200"/>
    </w:pPr>
    <w:rPr>
      <w:sz w:val="24"/>
    </w:rPr>
  </w:style>
  <w:style w:type="paragraph" w:customStyle="1" w:styleId="175">
    <w:name w:val="标题3"/>
    <w:basedOn w:val="1"/>
    <w:next w:val="1"/>
    <w:qFormat/>
    <w:uiPriority w:val="0"/>
    <w:pPr>
      <w:spacing w:before="156" w:after="156"/>
      <w:outlineLvl w:val="2"/>
    </w:pPr>
    <w:rPr>
      <w:rFonts w:eastAsia="黑体"/>
      <w:sz w:val="28"/>
    </w:rPr>
  </w:style>
  <w:style w:type="paragraph" w:customStyle="1" w:styleId="176">
    <w:name w:val="contentlabel"/>
    <w:basedOn w:val="1"/>
    <w:qFormat/>
    <w:uiPriority w:val="0"/>
    <w:pPr>
      <w:widowControl/>
      <w:spacing w:before="30" w:after="100" w:afterAutospacing="1"/>
      <w:ind w:left="90"/>
      <w:jc w:val="left"/>
    </w:pPr>
    <w:rPr>
      <w:rFonts w:ascii="宋体" w:hAnsi="宋体" w:cs="宋体"/>
      <w:color w:val="336666"/>
      <w:kern w:val="0"/>
      <w:sz w:val="18"/>
      <w:szCs w:val="18"/>
    </w:rPr>
  </w:style>
  <w:style w:type="paragraph" w:customStyle="1" w:styleId="177">
    <w:name w:val="NAP Normal"/>
    <w:basedOn w:val="1"/>
    <w:qFormat/>
    <w:uiPriority w:val="0"/>
    <w:pPr>
      <w:spacing w:line="240" w:lineRule="exact"/>
    </w:pPr>
    <w:rPr>
      <w:kern w:val="0"/>
      <w:sz w:val="22"/>
    </w:rPr>
  </w:style>
  <w:style w:type="paragraph" w:customStyle="1" w:styleId="178">
    <w:name w:val="样式6"/>
    <w:basedOn w:val="1"/>
    <w:qFormat/>
    <w:uiPriority w:val="0"/>
    <w:pPr>
      <w:spacing w:line="360" w:lineRule="auto"/>
      <w:outlineLvl w:val="2"/>
    </w:pPr>
    <w:rPr>
      <w:rFonts w:ascii="黑体" w:hAnsi="宋体" w:eastAsia="黑体"/>
      <w:sz w:val="24"/>
    </w:rPr>
  </w:style>
  <w:style w:type="paragraph" w:customStyle="1" w:styleId="179">
    <w:name w:val="_Style 4"/>
    <w:basedOn w:val="4"/>
    <w:next w:val="1"/>
    <w:qFormat/>
    <w:uiPriority w:val="0"/>
    <w:pPr>
      <w:spacing w:line="576" w:lineRule="auto"/>
      <w:outlineLvl w:val="9"/>
    </w:pPr>
  </w:style>
  <w:style w:type="paragraph" w:customStyle="1" w:styleId="180">
    <w:name w:val="正文A"/>
    <w:basedOn w:val="1"/>
    <w:qFormat/>
    <w:uiPriority w:val="0"/>
    <w:pPr>
      <w:topLinePunct/>
      <w:adjustRightInd w:val="0"/>
      <w:snapToGrid w:val="0"/>
      <w:spacing w:line="0" w:lineRule="atLeast"/>
    </w:pPr>
    <w:rPr>
      <w:rFonts w:eastAsia="仿宋_GB2312"/>
      <w:sz w:val="24"/>
      <w:szCs w:val="20"/>
    </w:rPr>
  </w:style>
  <w:style w:type="paragraph" w:customStyle="1" w:styleId="181">
    <w:name w:val="修订11"/>
    <w:qFormat/>
    <w:uiPriority w:val="0"/>
    <w:rPr>
      <w:rFonts w:ascii="Times New Roman" w:hAnsi="Times New Roman" w:eastAsia="宋体" w:cs="Times New Roman"/>
      <w:kern w:val="2"/>
      <w:sz w:val="21"/>
      <w:szCs w:val="24"/>
      <w:lang w:val="en-US" w:eastAsia="zh-CN" w:bidi="ar-SA"/>
    </w:rPr>
  </w:style>
  <w:style w:type="character" w:customStyle="1" w:styleId="182">
    <w:name w:val="标题4 Char Char"/>
    <w:link w:val="183"/>
    <w:qFormat/>
    <w:locked/>
    <w:uiPriority w:val="0"/>
    <w:rPr>
      <w:rFonts w:ascii="Arial" w:hAnsi="Arial" w:cs="Arial"/>
      <w:b/>
      <w:bCs/>
      <w:sz w:val="24"/>
      <w:szCs w:val="32"/>
    </w:rPr>
  </w:style>
  <w:style w:type="paragraph" w:customStyle="1" w:styleId="183">
    <w:name w:val="标题4"/>
    <w:basedOn w:val="5"/>
    <w:next w:val="29"/>
    <w:link w:val="182"/>
    <w:qFormat/>
    <w:uiPriority w:val="0"/>
    <w:pPr>
      <w:keepNext/>
      <w:keepLines/>
      <w:widowControl w:val="0"/>
      <w:spacing w:before="240" w:beforeAutospacing="0" w:after="240" w:afterAutospacing="0" w:line="276" w:lineRule="auto"/>
      <w:jc w:val="center"/>
    </w:pPr>
    <w:rPr>
      <w:rFonts w:ascii="Arial" w:hAnsi="Arial" w:cs="Arial" w:eastAsiaTheme="minorEastAsia"/>
      <w:kern w:val="2"/>
      <w:sz w:val="24"/>
      <w:szCs w:val="32"/>
    </w:rPr>
  </w:style>
  <w:style w:type="paragraph" w:customStyle="1" w:styleId="184">
    <w:name w:val="118"/>
    <w:basedOn w:val="1"/>
    <w:qFormat/>
    <w:uiPriority w:val="0"/>
    <w:pPr>
      <w:widowControl/>
      <w:tabs>
        <w:tab w:val="left" w:pos="360"/>
        <w:tab w:val="left" w:pos="1080"/>
      </w:tabs>
      <w:spacing w:before="35" w:after="100" w:afterAutospacing="1"/>
      <w:ind w:left="105"/>
      <w:jc w:val="left"/>
    </w:pPr>
    <w:rPr>
      <w:rFonts w:ascii="Arial" w:hAnsi="Arial" w:cs="Arial"/>
      <w:color w:val="000000"/>
      <w:kern w:val="0"/>
      <w:szCs w:val="21"/>
    </w:rPr>
  </w:style>
  <w:style w:type="paragraph" w:customStyle="1" w:styleId="185">
    <w:name w:val="ÕýÎÄ"/>
    <w:qFormat/>
    <w:uiPriority w:val="0"/>
    <w:pPr>
      <w:tabs>
        <w:tab w:val="left" w:pos="630"/>
      </w:tabs>
      <w:overflowPunct w:val="0"/>
      <w:autoSpaceDE w:val="0"/>
      <w:autoSpaceDN w:val="0"/>
      <w:adjustRightInd w:val="0"/>
      <w:spacing w:line="360" w:lineRule="atLeast"/>
      <w:jc w:val="both"/>
    </w:pPr>
    <w:rPr>
      <w:rFonts w:ascii="Times New Roman" w:hAnsi="Times New Roman" w:eastAsia="宋体" w:cs="Times New Roman"/>
      <w:sz w:val="22"/>
      <w:szCs w:val="22"/>
      <w:lang w:val="en-US" w:eastAsia="zh-CN" w:bidi="ar-SA"/>
    </w:rPr>
  </w:style>
  <w:style w:type="paragraph" w:customStyle="1" w:styleId="186">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87">
    <w:name w:val="Char Char1 Char Char Char"/>
    <w:basedOn w:val="1"/>
    <w:qFormat/>
    <w:uiPriority w:val="0"/>
    <w:rPr>
      <w:szCs w:val="20"/>
    </w:rPr>
  </w:style>
  <w:style w:type="paragraph" w:customStyle="1" w:styleId="188">
    <w:name w:val="xl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character" w:customStyle="1" w:styleId="189">
    <w:name w:val="样式 标题 3 + 宋体 二号 非加粗 Char"/>
    <w:link w:val="190"/>
    <w:qFormat/>
    <w:locked/>
    <w:uiPriority w:val="0"/>
    <w:rPr>
      <w:rFonts w:ascii="宋体" w:hAnsi="宋体" w:eastAsia="黑体"/>
      <w:b/>
      <w:color w:val="000000"/>
      <w:sz w:val="32"/>
      <w:szCs w:val="26"/>
    </w:rPr>
  </w:style>
  <w:style w:type="paragraph" w:customStyle="1" w:styleId="190">
    <w:name w:val="样式 标题 3 + 宋体 二号 非加粗"/>
    <w:basedOn w:val="6"/>
    <w:link w:val="189"/>
    <w:qFormat/>
    <w:uiPriority w:val="0"/>
    <w:pPr>
      <w:spacing w:before="0" w:after="0" w:line="412" w:lineRule="auto"/>
      <w:jc w:val="center"/>
    </w:pPr>
    <w:rPr>
      <w:rFonts w:ascii="宋体" w:hAnsi="宋体" w:eastAsia="黑体"/>
      <w:bCs w:val="0"/>
      <w:color w:val="000000"/>
      <w:szCs w:val="26"/>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2">
    <w:name w:val="小标题 一、"/>
    <w:basedOn w:val="1"/>
    <w:qFormat/>
    <w:uiPriority w:val="0"/>
    <w:pPr>
      <w:widowControl/>
      <w:spacing w:line="360" w:lineRule="auto"/>
      <w:ind w:left="284" w:hanging="420"/>
      <w:jc w:val="left"/>
      <w:outlineLvl w:val="1"/>
    </w:pPr>
    <w:rPr>
      <w:rFonts w:eastAsia="Times New Roman"/>
      <w:b/>
      <w:bCs/>
      <w:kern w:val="0"/>
      <w:sz w:val="24"/>
    </w:rPr>
  </w:style>
  <w:style w:type="character" w:customStyle="1" w:styleId="193">
    <w:name w:val="样式17 Char"/>
    <w:link w:val="194"/>
    <w:qFormat/>
    <w:locked/>
    <w:uiPriority w:val="0"/>
    <w:rPr>
      <w:color w:val="000000"/>
      <w:spacing w:val="-4"/>
      <w:sz w:val="28"/>
      <w:szCs w:val="28"/>
    </w:rPr>
  </w:style>
  <w:style w:type="paragraph" w:customStyle="1" w:styleId="194">
    <w:name w:val="样式17"/>
    <w:basedOn w:val="32"/>
    <w:link w:val="193"/>
    <w:qFormat/>
    <w:uiPriority w:val="0"/>
    <w:pPr>
      <w:adjustRightInd w:val="0"/>
      <w:snapToGrid w:val="0"/>
      <w:spacing w:line="420" w:lineRule="auto"/>
      <w:ind w:firstLine="567"/>
    </w:pPr>
    <w:rPr>
      <w:rFonts w:asciiTheme="minorHAnsi" w:hAnsiTheme="minorHAnsi" w:eastAsiaTheme="minorEastAsia" w:cstheme="minorBidi"/>
      <w:color w:val="000000"/>
      <w:spacing w:val="-4"/>
      <w:kern w:val="2"/>
      <w:sz w:val="28"/>
      <w:szCs w:val="28"/>
    </w:rPr>
  </w:style>
  <w:style w:type="paragraph" w:customStyle="1" w:styleId="195">
    <w:name w:val="_Style 37"/>
    <w:basedOn w:val="1"/>
    <w:next w:val="1"/>
    <w:qFormat/>
    <w:uiPriority w:val="0"/>
  </w:style>
  <w:style w:type="paragraph" w:customStyle="1" w:styleId="196">
    <w:name w:val="样式 样式 首行缩进:  2 字符 + 首行缩进:  0.85 厘米"/>
    <w:basedOn w:val="1"/>
    <w:qFormat/>
    <w:uiPriority w:val="0"/>
    <w:pPr>
      <w:widowControl/>
      <w:spacing w:line="420" w:lineRule="exact"/>
      <w:ind w:firstLine="200" w:firstLineChars="200"/>
    </w:pPr>
  </w:style>
  <w:style w:type="paragraph" w:customStyle="1" w:styleId="19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flNote"/>
    <w:basedOn w:val="1"/>
    <w:qFormat/>
    <w:uiPriority w:val="0"/>
    <w:pPr>
      <w:adjustRightInd w:val="0"/>
      <w:spacing w:before="320" w:after="160" w:line="360" w:lineRule="atLeast"/>
      <w:jc w:val="center"/>
    </w:pPr>
    <w:rPr>
      <w:rFonts w:ascii="Arial" w:eastAsia="黑体"/>
      <w:kern w:val="0"/>
      <w:sz w:val="30"/>
      <w:szCs w:val="20"/>
    </w:rPr>
  </w:style>
  <w:style w:type="paragraph" w:customStyle="1" w:styleId="19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200">
    <w:name w:val="xl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1">
    <w:name w:val="二级条标题"/>
    <w:basedOn w:val="142"/>
    <w:next w:val="1"/>
    <w:qFormat/>
    <w:uiPriority w:val="0"/>
    <w:pPr>
      <w:tabs>
        <w:tab w:val="left" w:pos="2100"/>
        <w:tab w:val="left" w:pos="2662"/>
      </w:tabs>
      <w:outlineLvl w:val="3"/>
    </w:pPr>
  </w:style>
  <w:style w:type="paragraph" w:customStyle="1" w:styleId="202">
    <w:name w:val="Char"/>
    <w:basedOn w:val="1"/>
    <w:qFormat/>
    <w:uiPriority w:val="0"/>
  </w:style>
  <w:style w:type="paragraph" w:customStyle="1" w:styleId="203">
    <w:name w:val="xl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列项——（一级） Char"/>
    <w:qFormat/>
    <w:uiPriority w:val="0"/>
    <w:pPr>
      <w:widowControl w:val="0"/>
      <w:tabs>
        <w:tab w:val="left" w:pos="780"/>
        <w:tab w:val="left" w:pos="840"/>
      </w:tabs>
      <w:jc w:val="both"/>
    </w:pPr>
    <w:rPr>
      <w:rFonts w:ascii="宋体" w:hAnsi="Times New Roman" w:eastAsia="宋体" w:cs="Times New Roman"/>
      <w:sz w:val="21"/>
      <w:lang w:val="en-US" w:eastAsia="zh-CN" w:bidi="ar-SA"/>
    </w:rPr>
  </w:style>
  <w:style w:type="paragraph" w:customStyle="1" w:styleId="205">
    <w:name w:val="Section Heading 2"/>
    <w:basedOn w:val="1"/>
    <w:qFormat/>
    <w:uiPriority w:val="0"/>
    <w:pPr>
      <w:pBdr>
        <w:top w:val="single" w:color="auto" w:sz="6" w:space="1"/>
      </w:pBdr>
      <w:spacing w:before="72" w:line="600" w:lineRule="atLeast"/>
      <w:jc w:val="left"/>
    </w:pPr>
    <w:rPr>
      <w:b/>
      <w:caps/>
      <w:kern w:val="0"/>
      <w:sz w:val="24"/>
      <w:szCs w:val="20"/>
      <w:lang w:eastAsia="en-US"/>
    </w:rPr>
  </w:style>
  <w:style w:type="paragraph" w:customStyle="1" w:styleId="206">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四级条标题"/>
    <w:basedOn w:val="1"/>
    <w:next w:val="1"/>
    <w:qFormat/>
    <w:uiPriority w:val="0"/>
    <w:pPr>
      <w:widowControl/>
      <w:tabs>
        <w:tab w:val="left" w:pos="2940"/>
        <w:tab w:val="left" w:pos="3502"/>
      </w:tabs>
      <w:jc w:val="left"/>
      <w:outlineLvl w:val="5"/>
    </w:pPr>
    <w:rPr>
      <w:rFonts w:eastAsia="黑体"/>
      <w:kern w:val="0"/>
      <w:szCs w:val="20"/>
    </w:rPr>
  </w:style>
  <w:style w:type="paragraph" w:customStyle="1" w:styleId="208">
    <w:name w:val="样式13"/>
    <w:basedOn w:val="1"/>
    <w:qFormat/>
    <w:uiPriority w:val="0"/>
    <w:pPr>
      <w:adjustRightInd w:val="0"/>
      <w:snapToGrid w:val="0"/>
      <w:spacing w:line="240" w:lineRule="exact"/>
    </w:pPr>
    <w:rPr>
      <w:sz w:val="28"/>
      <w:szCs w:val="20"/>
    </w:rPr>
  </w:style>
  <w:style w:type="paragraph" w:customStyle="1" w:styleId="209">
    <w:name w:val="表格文字"/>
    <w:basedOn w:val="1"/>
    <w:qFormat/>
    <w:uiPriority w:val="0"/>
    <w:pPr>
      <w:adjustRightInd w:val="0"/>
      <w:spacing w:line="420" w:lineRule="atLeast"/>
      <w:jc w:val="left"/>
    </w:pPr>
    <w:rPr>
      <w:kern w:val="0"/>
      <w:szCs w:val="20"/>
    </w:rPr>
  </w:style>
  <w:style w:type="paragraph" w:customStyle="1" w:styleId="21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1">
    <w:name w:val="样式 标题 3 + (中文) 黑体 小四 非加粗 段前: 7.8 磅 段后: 0 磅 行距: 固定值 20 磅"/>
    <w:basedOn w:val="6"/>
    <w:qFormat/>
    <w:uiPriority w:val="0"/>
    <w:pPr>
      <w:spacing w:before="0" w:after="0" w:line="400" w:lineRule="exact"/>
    </w:pPr>
    <w:rPr>
      <w:rFonts w:ascii="Times New Roman" w:hAnsi="Times New Roman" w:eastAsia="黑体" w:cs="宋体"/>
      <w:b w:val="0"/>
      <w:bCs w:val="0"/>
      <w:sz w:val="24"/>
      <w:szCs w:val="20"/>
    </w:rPr>
  </w:style>
  <w:style w:type="paragraph" w:customStyle="1" w:styleId="212">
    <w:name w:val="样式 标题 2 + Times New Roman 四号 非加粗 段前: 5 磅 段后: 0 磅 行距: 固定值 20..."/>
    <w:basedOn w:val="5"/>
    <w:qFormat/>
    <w:uiPriority w:val="0"/>
    <w:pPr>
      <w:keepNext/>
      <w:keepLines/>
      <w:widowControl w:val="0"/>
      <w:spacing w:beforeAutospacing="0" w:after="0" w:afterAutospacing="0" w:line="400" w:lineRule="exact"/>
      <w:jc w:val="both"/>
    </w:pPr>
    <w:rPr>
      <w:rFonts w:ascii="Times New Roman" w:hAnsi="Times New Roman" w:eastAsia="黑体"/>
      <w:b w:val="0"/>
      <w:bCs w:val="0"/>
      <w:kern w:val="2"/>
      <w:sz w:val="28"/>
      <w:szCs w:val="20"/>
    </w:rPr>
  </w:style>
  <w:style w:type="paragraph" w:customStyle="1" w:styleId="213">
    <w:name w:val="样式14"/>
    <w:basedOn w:val="4"/>
    <w:qFormat/>
    <w:uiPriority w:val="0"/>
    <w:pPr>
      <w:adjustRightInd w:val="0"/>
      <w:snapToGrid w:val="0"/>
      <w:spacing w:beforeLines="100" w:after="0" w:line="480" w:lineRule="auto"/>
    </w:pPr>
    <w:rPr>
      <w:rFonts w:eastAsia="黑体"/>
      <w:b w:val="0"/>
      <w:bCs w:val="0"/>
      <w:color w:val="000000"/>
      <w:kern w:val="2"/>
      <w:sz w:val="32"/>
      <w:szCs w:val="32"/>
    </w:rPr>
  </w:style>
  <w:style w:type="paragraph" w:customStyle="1" w:styleId="214">
    <w:name w:val="列出段落11"/>
    <w:basedOn w:val="1"/>
    <w:qFormat/>
    <w:uiPriority w:val="34"/>
    <w:pPr>
      <w:ind w:firstLine="420" w:firstLineChars="200"/>
    </w:pPr>
    <w:rPr>
      <w:szCs w:val="21"/>
    </w:rPr>
  </w:style>
  <w:style w:type="paragraph" w:customStyle="1" w:styleId="215">
    <w:name w:val="4号正文 Char Char Char Char Char Char Char"/>
    <w:basedOn w:val="1"/>
    <w:qFormat/>
    <w:uiPriority w:val="0"/>
    <w:pPr>
      <w:spacing w:line="360" w:lineRule="auto"/>
      <w:ind w:firstLine="480" w:firstLineChars="200"/>
    </w:pPr>
    <w:rPr>
      <w:color w:val="000000"/>
      <w:kern w:val="0"/>
      <w:sz w:val="24"/>
    </w:rPr>
  </w:style>
  <w:style w:type="paragraph" w:customStyle="1" w:styleId="216">
    <w:name w:val="Char Char Char Char1 Char Char Char Char"/>
    <w:basedOn w:val="1"/>
    <w:qFormat/>
    <w:uiPriority w:val="0"/>
    <w:pPr>
      <w:snapToGrid w:val="0"/>
      <w:spacing w:line="240" w:lineRule="atLeast"/>
    </w:pPr>
    <w:rPr>
      <w:rFonts w:eastAsia="仿宋_GB2312"/>
      <w:kern w:val="0"/>
      <w:sz w:val="18"/>
      <w:szCs w:val="21"/>
    </w:rPr>
  </w:style>
  <w:style w:type="paragraph" w:customStyle="1" w:styleId="217">
    <w:name w:val="Char Char1 Char"/>
    <w:basedOn w:val="1"/>
    <w:qFormat/>
    <w:uiPriority w:val="0"/>
    <w:pPr>
      <w:adjustRightInd w:val="0"/>
      <w:snapToGrid w:val="0"/>
      <w:spacing w:line="360" w:lineRule="auto"/>
      <w:ind w:firstLine="560" w:firstLineChars="200"/>
    </w:pPr>
    <w:rPr>
      <w:rFonts w:ascii="宋体" w:hAnsi="宋体" w:cs="宋体"/>
      <w:sz w:val="28"/>
    </w:rPr>
  </w:style>
  <w:style w:type="paragraph" w:customStyle="1" w:styleId="218">
    <w:name w:val="标题 11"/>
    <w:next w:val="1"/>
    <w:qFormat/>
    <w:uiPriority w:val="0"/>
    <w:pPr>
      <w:keepNext/>
      <w:keepLines/>
      <w:tabs>
        <w:tab w:val="left" w:pos="432"/>
        <w:tab w:val="left" w:pos="1050"/>
      </w:tabs>
      <w:spacing w:before="340" w:after="330" w:line="576" w:lineRule="auto"/>
      <w:ind w:left="1050" w:hanging="420"/>
      <w:outlineLvl w:val="0"/>
    </w:pPr>
    <w:rPr>
      <w:rFonts w:ascii="Times New Roman" w:hAnsi="Times New Roman" w:eastAsia="黑体" w:cs="Times New Roman"/>
      <w:kern w:val="44"/>
      <w:sz w:val="44"/>
      <w:szCs w:val="22"/>
      <w:lang w:val="en-US" w:eastAsia="zh-CN" w:bidi="ar-SA"/>
    </w:rPr>
  </w:style>
  <w:style w:type="paragraph" w:customStyle="1" w:styleId="219">
    <w:name w:val="样式 正文1 + 三号 加粗 行距: 固定值 28 磅1"/>
    <w:basedOn w:val="1"/>
    <w:qFormat/>
    <w:uiPriority w:val="0"/>
    <w:pPr>
      <w:spacing w:line="560" w:lineRule="exact"/>
      <w:ind w:right="-210" w:rightChars="-100"/>
      <w:jc w:val="left"/>
    </w:pPr>
    <w:rPr>
      <w:rFonts w:ascii="宋体" w:cs="宋体"/>
      <w:b/>
      <w:bCs/>
      <w:sz w:val="32"/>
      <w:szCs w:val="20"/>
    </w:rPr>
  </w:style>
  <w:style w:type="character" w:customStyle="1" w:styleId="220">
    <w:name w:val="样式 样式 标题 3 + 宋体 二号 非加粗1 + 二号 Char Char Char"/>
    <w:link w:val="221"/>
    <w:qFormat/>
    <w:locked/>
    <w:uiPriority w:val="0"/>
    <w:rPr>
      <w:rFonts w:ascii="Times New Roman" w:hAnsi="Times New Roman"/>
    </w:rPr>
  </w:style>
  <w:style w:type="paragraph" w:customStyle="1" w:styleId="221">
    <w:name w:val="样式 样式 标题 3 + 宋体 二号 非加粗1 + 二号 Char Char"/>
    <w:basedOn w:val="141"/>
    <w:link w:val="220"/>
    <w:qFormat/>
    <w:uiPriority w:val="0"/>
    <w:rPr>
      <w:rFonts w:ascii="Times New Roman" w:hAnsi="Times New Roman" w:eastAsiaTheme="minorEastAsia"/>
      <w:b w:val="0"/>
      <w:color w:val="auto"/>
      <w:sz w:val="21"/>
      <w:szCs w:val="22"/>
    </w:rPr>
  </w:style>
  <w:style w:type="paragraph" w:customStyle="1" w:styleId="222">
    <w:name w:val="Char1 Char Char Char"/>
    <w:basedOn w:val="1"/>
    <w:qFormat/>
    <w:uiPriority w:val="0"/>
    <w:rPr>
      <w:rFonts w:eastAsia="仿宋_GB2312"/>
      <w:sz w:val="28"/>
    </w:rPr>
  </w:style>
  <w:style w:type="paragraph" w:customStyle="1" w:styleId="223">
    <w:name w:val="条目1_My"/>
    <w:basedOn w:val="1"/>
    <w:qFormat/>
    <w:uiPriority w:val="0"/>
    <w:pPr>
      <w:tabs>
        <w:tab w:val="left" w:pos="840"/>
        <w:tab w:val="left" w:pos="1260"/>
        <w:tab w:val="left" w:pos="1440"/>
      </w:tabs>
      <w:spacing w:line="360" w:lineRule="auto"/>
      <w:ind w:left="960" w:hanging="480"/>
    </w:pPr>
    <w:rPr>
      <w:sz w:val="24"/>
    </w:rPr>
  </w:style>
  <w:style w:type="paragraph" w:customStyle="1" w:styleId="224">
    <w:name w:val="Item List"/>
    <w:qFormat/>
    <w:uiPriority w:val="0"/>
    <w:pPr>
      <w:adjustRightInd w:val="0"/>
      <w:snapToGrid w:val="0"/>
      <w:spacing w:line="288" w:lineRule="auto"/>
      <w:jc w:val="both"/>
    </w:pPr>
    <w:rPr>
      <w:rFonts w:ascii="宋体" w:hAnsi="宋体" w:eastAsia="宋体" w:cs="Times New Roman"/>
      <w:b/>
      <w:bCs/>
      <w:sz w:val="24"/>
      <w:lang w:val="en-US" w:eastAsia="zh-CN" w:bidi="ar-SA"/>
    </w:rPr>
  </w:style>
  <w:style w:type="paragraph" w:customStyle="1" w:styleId="225">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6">
    <w:name w:val="小标题"/>
    <w:basedOn w:val="1"/>
    <w:qFormat/>
    <w:uiPriority w:val="0"/>
    <w:pPr>
      <w:tabs>
        <w:tab w:val="left" w:pos="360"/>
        <w:tab w:val="left" w:pos="795"/>
      </w:tabs>
      <w:spacing w:line="360" w:lineRule="auto"/>
    </w:pPr>
    <w:rPr>
      <w:sz w:val="24"/>
      <w:szCs w:val="20"/>
    </w:rPr>
  </w:style>
  <w:style w:type="paragraph" w:customStyle="1" w:styleId="227">
    <w:name w:val="Continue line"/>
    <w:basedOn w:val="1"/>
    <w:qFormat/>
    <w:uiPriority w:val="0"/>
    <w:pPr>
      <w:keepLines/>
      <w:pBdr>
        <w:top w:val="single" w:color="auto" w:sz="6" w:space="0"/>
      </w:pBdr>
      <w:autoSpaceDE w:val="0"/>
      <w:autoSpaceDN w:val="0"/>
      <w:adjustRightInd w:val="0"/>
      <w:ind w:left="1728"/>
      <w:jc w:val="right"/>
    </w:pPr>
    <w:rPr>
      <w:i/>
      <w:iCs/>
      <w:kern w:val="0"/>
      <w:sz w:val="20"/>
      <w:szCs w:val="20"/>
    </w:rPr>
  </w:style>
  <w:style w:type="paragraph" w:customStyle="1" w:styleId="22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4"/>
    </w:rPr>
  </w:style>
  <w:style w:type="character" w:customStyle="1" w:styleId="229">
    <w:name w:val="正文要点 Char"/>
    <w:link w:val="230"/>
    <w:qFormat/>
    <w:locked/>
    <w:uiPriority w:val="0"/>
    <w:rPr>
      <w:szCs w:val="24"/>
    </w:rPr>
  </w:style>
  <w:style w:type="paragraph" w:customStyle="1" w:styleId="230">
    <w:name w:val="正文要点"/>
    <w:basedOn w:val="1"/>
    <w:next w:val="231"/>
    <w:link w:val="229"/>
    <w:qFormat/>
    <w:uiPriority w:val="0"/>
    <w:pPr>
      <w:tabs>
        <w:tab w:val="left" w:pos="420"/>
        <w:tab w:val="left" w:pos="840"/>
      </w:tabs>
      <w:spacing w:line="360" w:lineRule="auto"/>
      <w:ind w:left="840" w:hanging="420"/>
    </w:pPr>
    <w:rPr>
      <w:rFonts w:asciiTheme="minorHAnsi" w:hAnsiTheme="minorHAnsi" w:eastAsiaTheme="minorEastAsia" w:cstheme="minorBidi"/>
    </w:rPr>
  </w:style>
  <w:style w:type="paragraph" w:customStyle="1" w:styleId="231">
    <w:name w:val="正文要点内容"/>
    <w:basedOn w:val="1"/>
    <w:link w:val="232"/>
    <w:qFormat/>
    <w:uiPriority w:val="0"/>
  </w:style>
  <w:style w:type="character" w:customStyle="1" w:styleId="232">
    <w:name w:val="正文要点内容 Char"/>
    <w:basedOn w:val="229"/>
    <w:link w:val="231"/>
    <w:qFormat/>
    <w:locked/>
    <w:uiPriority w:val="0"/>
    <w:rPr>
      <w:rFonts w:ascii="Times New Roman" w:hAnsi="Times New Roman" w:eastAsia="宋体" w:cs="Times New Roman"/>
      <w:szCs w:val="24"/>
    </w:rPr>
  </w:style>
  <w:style w:type="paragraph" w:customStyle="1" w:styleId="233">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34">
    <w:name w:val="样式15"/>
    <w:basedOn w:val="1"/>
    <w:qFormat/>
    <w:uiPriority w:val="0"/>
    <w:pPr>
      <w:adjustRightInd w:val="0"/>
      <w:snapToGrid w:val="0"/>
      <w:spacing w:line="360" w:lineRule="auto"/>
      <w:outlineLvl w:val="1"/>
    </w:pPr>
    <w:rPr>
      <w:rFonts w:ascii="黑体" w:eastAsia="黑体"/>
      <w:bCs/>
      <w:color w:val="000000"/>
      <w:sz w:val="28"/>
      <w:szCs w:val="28"/>
    </w:rPr>
  </w:style>
  <w:style w:type="paragraph" w:customStyle="1" w:styleId="235">
    <w:name w:val="图文4"/>
    <w:basedOn w:val="1"/>
    <w:qFormat/>
    <w:uiPriority w:val="0"/>
    <w:pPr>
      <w:snapToGrid w:val="0"/>
      <w:spacing w:line="0" w:lineRule="atLeast"/>
      <w:jc w:val="center"/>
    </w:pPr>
    <w:rPr>
      <w:rFonts w:eastAsia="仿宋_GB2312"/>
      <w:sz w:val="24"/>
      <w:szCs w:val="20"/>
    </w:rPr>
  </w:style>
  <w:style w:type="paragraph" w:customStyle="1" w:styleId="236">
    <w:name w:val="缺省文本"/>
    <w:basedOn w:val="1"/>
    <w:qFormat/>
    <w:uiPriority w:val="0"/>
    <w:pPr>
      <w:autoSpaceDE w:val="0"/>
      <w:autoSpaceDN w:val="0"/>
      <w:adjustRightInd w:val="0"/>
      <w:jc w:val="left"/>
    </w:pPr>
    <w:rPr>
      <w:kern w:val="0"/>
      <w:sz w:val="24"/>
    </w:rPr>
  </w:style>
  <w:style w:type="paragraph" w:customStyle="1" w:styleId="237">
    <w:name w:val="默认段落字体 Para Char Char Char Char"/>
    <w:basedOn w:val="1"/>
    <w:qFormat/>
    <w:uiPriority w:val="0"/>
  </w:style>
  <w:style w:type="paragraph" w:customStyle="1" w:styleId="238">
    <w:name w:val="表格3 Char"/>
    <w:basedOn w:val="1"/>
    <w:next w:val="32"/>
    <w:qFormat/>
    <w:uiPriority w:val="0"/>
    <w:pPr>
      <w:tabs>
        <w:tab w:val="left" w:pos="1050"/>
        <w:tab w:val="left" w:pos="1282"/>
      </w:tabs>
      <w:snapToGrid w:val="0"/>
      <w:spacing w:beforeLines="100" w:afterLines="150" w:line="440" w:lineRule="exact"/>
      <w:ind w:firstLine="175" w:firstLineChars="175"/>
      <w:jc w:val="left"/>
    </w:pPr>
    <w:rPr>
      <w:rFonts w:eastAsia="仿宋_GB2312"/>
      <w:spacing w:val="-8"/>
      <w:sz w:val="18"/>
      <w:szCs w:val="18"/>
    </w:rPr>
  </w:style>
  <w:style w:type="paragraph" w:customStyle="1" w:styleId="239">
    <w:name w:val="xl3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4"/>
    </w:rPr>
  </w:style>
  <w:style w:type="paragraph" w:customStyle="1" w:styleId="240">
    <w:name w:val="样式16"/>
    <w:basedOn w:val="1"/>
    <w:qFormat/>
    <w:uiPriority w:val="0"/>
    <w:pPr>
      <w:adjustRightInd w:val="0"/>
      <w:snapToGrid w:val="0"/>
      <w:spacing w:line="420" w:lineRule="auto"/>
    </w:pPr>
    <w:rPr>
      <w:bCs/>
      <w:color w:val="000000"/>
      <w:sz w:val="28"/>
      <w:szCs w:val="28"/>
    </w:rPr>
  </w:style>
  <w:style w:type="paragraph" w:customStyle="1" w:styleId="241">
    <w:name w:val="why"/>
    <w:basedOn w:val="1"/>
    <w:qFormat/>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242">
    <w:name w:val="xl30"/>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character" w:customStyle="1" w:styleId="243">
    <w:name w:val="666正文 Char"/>
    <w:link w:val="244"/>
    <w:qFormat/>
    <w:locked/>
    <w:uiPriority w:val="0"/>
    <w:rPr>
      <w:sz w:val="24"/>
    </w:rPr>
  </w:style>
  <w:style w:type="paragraph" w:customStyle="1" w:styleId="244">
    <w:name w:val="666正文"/>
    <w:basedOn w:val="1"/>
    <w:link w:val="243"/>
    <w:qFormat/>
    <w:uiPriority w:val="0"/>
    <w:pPr>
      <w:spacing w:line="360" w:lineRule="auto"/>
      <w:ind w:firstLine="200" w:firstLineChars="200"/>
      <w:jc w:val="left"/>
    </w:pPr>
    <w:rPr>
      <w:rFonts w:asciiTheme="minorHAnsi" w:hAnsiTheme="minorHAnsi" w:eastAsiaTheme="minorEastAsia" w:cstheme="minorBidi"/>
      <w:sz w:val="24"/>
      <w:szCs w:val="22"/>
    </w:rPr>
  </w:style>
  <w:style w:type="paragraph" w:customStyle="1" w:styleId="245">
    <w:name w:val="样式 标题 4h4H4sect 1.2.3.4Ref Heading 1rh1Heading sqlh41h42...1"/>
    <w:basedOn w:val="7"/>
    <w:qFormat/>
    <w:uiPriority w:val="0"/>
    <w:pPr>
      <w:keepLines/>
      <w:tabs>
        <w:tab w:val="left" w:pos="3375"/>
      </w:tabs>
      <w:spacing w:line="240" w:lineRule="auto"/>
      <w:jc w:val="both"/>
    </w:pPr>
    <w:rPr>
      <w:rFonts w:ascii="Times New Roman" w:eastAsia="宋体" w:cs="Times New Roman"/>
      <w:bCs/>
      <w:spacing w:val="-6"/>
      <w:sz w:val="32"/>
      <w:szCs w:val="32"/>
    </w:rPr>
  </w:style>
  <w:style w:type="paragraph" w:customStyle="1" w:styleId="246">
    <w:name w:val="小节标题"/>
    <w:basedOn w:val="1"/>
    <w:next w:val="1"/>
    <w:qFormat/>
    <w:uiPriority w:val="0"/>
    <w:pPr>
      <w:widowControl/>
      <w:spacing w:before="175" w:after="102" w:line="351" w:lineRule="atLeast"/>
    </w:pPr>
    <w:rPr>
      <w:rFonts w:eastAsia="黑体"/>
      <w:color w:val="000000"/>
      <w:spacing w:val="-20"/>
      <w:kern w:val="0"/>
      <w:szCs w:val="20"/>
      <w:u w:color="000000"/>
    </w:rPr>
  </w:style>
  <w:style w:type="paragraph" w:customStyle="1" w:styleId="247">
    <w:name w:val="表格1"/>
    <w:qFormat/>
    <w:uiPriority w:val="0"/>
    <w:pPr>
      <w:keepNext/>
      <w:tabs>
        <w:tab w:val="left" w:pos="1140"/>
        <w:tab w:val="left" w:pos="1402"/>
        <w:tab w:val="left" w:pos="1455"/>
        <w:tab w:val="left" w:pos="3868"/>
        <w:tab w:val="left" w:pos="6428"/>
        <w:tab w:val="left" w:pos="7228"/>
        <w:tab w:val="left" w:pos="8028"/>
      </w:tabs>
      <w:spacing w:before="156"/>
      <w:jc w:val="center"/>
    </w:pPr>
    <w:rPr>
      <w:rFonts w:ascii="黑体" w:hAnsi="Times New Roman" w:eastAsia="黑体" w:cs="Times New Roman"/>
      <w:sz w:val="18"/>
      <w:lang w:val="en-US" w:eastAsia="zh-CN" w:bidi="ar-SA"/>
    </w:rPr>
  </w:style>
  <w:style w:type="paragraph" w:customStyle="1" w:styleId="24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标题2"/>
    <w:basedOn w:val="1"/>
    <w:next w:val="1"/>
    <w:qFormat/>
    <w:uiPriority w:val="0"/>
    <w:pPr>
      <w:jc w:val="left"/>
      <w:outlineLvl w:val="1"/>
    </w:pPr>
    <w:rPr>
      <w:rFonts w:eastAsia="黑体"/>
      <w:sz w:val="28"/>
    </w:rPr>
  </w:style>
  <w:style w:type="paragraph" w:customStyle="1" w:styleId="250">
    <w:name w:val="空半行"/>
    <w:basedOn w:val="1"/>
    <w:qFormat/>
    <w:uiPriority w:val="0"/>
    <w:pPr>
      <w:adjustRightInd w:val="0"/>
      <w:spacing w:line="120" w:lineRule="exact"/>
    </w:pPr>
    <w:rPr>
      <w:rFonts w:eastAsia="仿宋_GB2312"/>
      <w:color w:val="FFFFFF"/>
      <w:kern w:val="0"/>
      <w:sz w:val="30"/>
      <w:szCs w:val="20"/>
    </w:rPr>
  </w:style>
  <w:style w:type="paragraph" w:customStyle="1" w:styleId="251">
    <w:name w:val="表格题注"/>
    <w:basedOn w:val="1"/>
    <w:next w:val="1"/>
    <w:qFormat/>
    <w:uiPriority w:val="0"/>
    <w:pPr>
      <w:keepLines/>
      <w:autoSpaceDE w:val="0"/>
      <w:autoSpaceDN w:val="0"/>
      <w:adjustRightInd w:val="0"/>
      <w:spacing w:beforeLines="100" w:line="360" w:lineRule="auto"/>
      <w:jc w:val="center"/>
    </w:pPr>
    <w:rPr>
      <w:rFonts w:ascii="Arial" w:hAnsi="Arial"/>
      <w:kern w:val="0"/>
      <w:sz w:val="18"/>
      <w:szCs w:val="18"/>
    </w:rPr>
  </w:style>
  <w:style w:type="paragraph" w:customStyle="1" w:styleId="252">
    <w:name w:val="目录"/>
    <w:basedOn w:val="1"/>
    <w:qFormat/>
    <w:uiPriority w:val="0"/>
    <w:pPr>
      <w:widowControl/>
      <w:jc w:val="center"/>
    </w:pPr>
    <w:rPr>
      <w:rFonts w:ascii="宋体"/>
      <w:b/>
      <w:kern w:val="0"/>
      <w:sz w:val="36"/>
      <w:szCs w:val="20"/>
    </w:rPr>
  </w:style>
  <w:style w:type="paragraph" w:customStyle="1" w:styleId="253">
    <w:name w:val="新（正文）"/>
    <w:basedOn w:val="1"/>
    <w:qFormat/>
    <w:uiPriority w:val="0"/>
    <w:pPr>
      <w:snapToGrid w:val="0"/>
      <w:spacing w:line="360" w:lineRule="auto"/>
      <w:ind w:firstLine="200" w:firstLineChars="200"/>
    </w:pPr>
    <w:rPr>
      <w:bCs/>
      <w:color w:val="000000"/>
      <w:sz w:val="28"/>
      <w:szCs w:val="28"/>
    </w:rPr>
  </w:style>
  <w:style w:type="paragraph" w:customStyle="1" w:styleId="254">
    <w:name w:val="xl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55">
    <w:name w:val="Style1"/>
    <w:basedOn w:val="1"/>
    <w:qFormat/>
    <w:uiPriority w:val="0"/>
    <w:pPr>
      <w:widowControl/>
      <w:spacing w:after="120"/>
      <w:ind w:left="2160"/>
      <w:jc w:val="left"/>
    </w:pPr>
    <w:rPr>
      <w:rFonts w:ascii="Helvetica-Light" w:hAnsi="Helvetica-Light"/>
      <w:kern w:val="0"/>
      <w:sz w:val="24"/>
      <w:lang w:eastAsia="en-US"/>
    </w:rPr>
  </w:style>
  <w:style w:type="paragraph" w:customStyle="1" w:styleId="256">
    <w:name w:val="font8"/>
    <w:basedOn w:val="1"/>
    <w:qFormat/>
    <w:uiPriority w:val="0"/>
    <w:pPr>
      <w:widowControl/>
      <w:spacing w:before="100" w:beforeAutospacing="1" w:after="100" w:afterAutospacing="1"/>
      <w:jc w:val="left"/>
    </w:pPr>
    <w:rPr>
      <w:rFonts w:ascii="黑体" w:hAnsi="Arial Unicode MS" w:eastAsia="黑体" w:cs="Arial Unicode MS"/>
      <w:kern w:val="0"/>
      <w:sz w:val="22"/>
      <w:szCs w:val="22"/>
    </w:rPr>
  </w:style>
  <w:style w:type="paragraph" w:customStyle="1" w:styleId="257">
    <w:name w:val="Sourcetext bullet"/>
    <w:basedOn w:val="1"/>
    <w:qFormat/>
    <w:uiPriority w:val="0"/>
    <w:pPr>
      <w:widowControl/>
      <w:tabs>
        <w:tab w:val="left" w:pos="1280"/>
        <w:tab w:val="left" w:pos="1620"/>
      </w:tabs>
      <w:spacing w:after="120"/>
      <w:ind w:left="720" w:hanging="720"/>
      <w:jc w:val="left"/>
    </w:pPr>
    <w:rPr>
      <w:rFonts w:ascii="Book Antiqua" w:hAnsi="Book Antiqua"/>
      <w:kern w:val="0"/>
      <w:sz w:val="20"/>
      <w:szCs w:val="20"/>
      <w:lang w:eastAsia="en-US"/>
    </w:rPr>
  </w:style>
  <w:style w:type="paragraph" w:customStyle="1" w:styleId="258">
    <w:name w:val="Table Heading"/>
    <w:qFormat/>
    <w:uiPriority w:val="0"/>
    <w:pPr>
      <w:snapToGrid w:val="0"/>
      <w:jc w:val="center"/>
    </w:pPr>
    <w:rPr>
      <w:rFonts w:ascii="Arial" w:hAnsi="Arial" w:eastAsia="黑体" w:cs="Times New Roman"/>
      <w:sz w:val="18"/>
      <w:lang w:val="en-US" w:eastAsia="zh-CN" w:bidi="ar-SA"/>
    </w:rPr>
  </w:style>
  <w:style w:type="character" w:customStyle="1" w:styleId="259">
    <w:name w:val="样式9 Char Char"/>
    <w:link w:val="260"/>
    <w:qFormat/>
    <w:locked/>
    <w:uiPriority w:val="0"/>
    <w:rPr>
      <w:sz w:val="28"/>
    </w:rPr>
  </w:style>
  <w:style w:type="paragraph" w:customStyle="1" w:styleId="260">
    <w:name w:val="样式9"/>
    <w:basedOn w:val="1"/>
    <w:link w:val="259"/>
    <w:qFormat/>
    <w:uiPriority w:val="0"/>
    <w:pPr>
      <w:spacing w:line="360" w:lineRule="auto"/>
      <w:ind w:firstLine="538" w:firstLineChars="192"/>
    </w:pPr>
    <w:rPr>
      <w:rFonts w:asciiTheme="minorHAnsi" w:hAnsiTheme="minorHAnsi" w:eastAsiaTheme="minorEastAsia" w:cstheme="minorBidi"/>
      <w:sz w:val="28"/>
      <w:szCs w:val="22"/>
    </w:rPr>
  </w:style>
  <w:style w:type="paragraph" w:customStyle="1" w:styleId="261">
    <w:name w:val="列表项"/>
    <w:basedOn w:val="1"/>
    <w:qFormat/>
    <w:uiPriority w:val="0"/>
    <w:pPr>
      <w:tabs>
        <w:tab w:val="left" w:pos="1020"/>
        <w:tab w:val="left" w:pos="1674"/>
      </w:tabs>
      <w:spacing w:line="400" w:lineRule="exact"/>
      <w:ind w:left="360" w:hanging="360"/>
    </w:pPr>
    <w:rPr>
      <w:rFonts w:eastAsia="楷体_GB2312"/>
      <w:sz w:val="24"/>
    </w:rPr>
  </w:style>
  <w:style w:type="paragraph" w:customStyle="1" w:styleId="262">
    <w:name w:val="xl33"/>
    <w:basedOn w:val="1"/>
    <w:qFormat/>
    <w:uiPriority w:val="0"/>
    <w:pPr>
      <w:widowControl/>
      <w:spacing w:before="100" w:beforeAutospacing="1" w:after="100" w:afterAutospacing="1"/>
      <w:jc w:val="center"/>
    </w:pPr>
    <w:rPr>
      <w:rFonts w:ascii="黑体" w:hAnsi="Arial Unicode MS" w:eastAsia="黑体" w:cs="Arial Unicode MS"/>
      <w:kern w:val="0"/>
      <w:sz w:val="22"/>
      <w:szCs w:val="22"/>
    </w:rPr>
  </w:style>
  <w:style w:type="paragraph" w:customStyle="1" w:styleId="26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4">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5">
    <w:name w:val="font7"/>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66">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267">
    <w:name w:val="TOC 标题11"/>
    <w:basedOn w:val="4"/>
    <w:next w:val="1"/>
    <w:qFormat/>
    <w:uiPriority w:val="0"/>
    <w:pPr>
      <w:spacing w:line="576" w:lineRule="auto"/>
      <w:jc w:val="center"/>
      <w:outlineLvl w:val="9"/>
    </w:pPr>
    <w:rPr>
      <w:rFonts w:ascii="Calibri" w:hAnsi="Calibri"/>
    </w:rPr>
  </w:style>
  <w:style w:type="paragraph" w:customStyle="1" w:styleId="268">
    <w:name w:val="表格2"/>
    <w:qFormat/>
    <w:uiPriority w:val="0"/>
    <w:rPr>
      <w:rFonts w:ascii="楷体_GB2312" w:hAnsi="Times New Roman" w:eastAsia="楷体_GB2312" w:cs="Times New Roman"/>
      <w:sz w:val="22"/>
      <w:lang w:val="en-US" w:eastAsia="zh-CN" w:bidi="ar-SA"/>
    </w:rPr>
  </w:style>
  <w:style w:type="paragraph" w:customStyle="1" w:styleId="26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270">
    <w:name w:val="bt"/>
    <w:basedOn w:val="1"/>
    <w:next w:val="25"/>
    <w:qFormat/>
    <w:uiPriority w:val="0"/>
    <w:pPr>
      <w:spacing w:line="360" w:lineRule="auto"/>
      <w:ind w:firstLine="480" w:firstLineChars="200"/>
    </w:pPr>
    <w:rPr>
      <w:rFonts w:ascii="宋体" w:hAnsi="宋体"/>
      <w:sz w:val="24"/>
    </w:rPr>
  </w:style>
  <w:style w:type="paragraph" w:customStyle="1" w:styleId="27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3">
    <w:name w:val="表样式"/>
    <w:basedOn w:val="1"/>
    <w:qFormat/>
    <w:uiPriority w:val="0"/>
    <w:pPr>
      <w:autoSpaceDE w:val="0"/>
      <w:autoSpaceDN w:val="0"/>
      <w:adjustRightInd w:val="0"/>
      <w:spacing w:before="80" w:after="80"/>
      <w:jc w:val="left"/>
    </w:pPr>
    <w:rPr>
      <w:rFonts w:ascii="Arial" w:hAnsi="Arial"/>
      <w:kern w:val="0"/>
      <w:sz w:val="18"/>
      <w:szCs w:val="20"/>
    </w:rPr>
  </w:style>
  <w:style w:type="character" w:customStyle="1" w:styleId="274">
    <w:name w:val="样式4 Char"/>
    <w:link w:val="275"/>
    <w:qFormat/>
    <w:locked/>
    <w:uiPriority w:val="0"/>
    <w:rPr>
      <w:rFonts w:ascii="黑体" w:hAnsi="黑体" w:eastAsia="黑体"/>
      <w:sz w:val="28"/>
      <w:szCs w:val="28"/>
    </w:rPr>
  </w:style>
  <w:style w:type="paragraph" w:customStyle="1" w:styleId="275">
    <w:name w:val="样式4"/>
    <w:basedOn w:val="1"/>
    <w:link w:val="274"/>
    <w:qFormat/>
    <w:uiPriority w:val="0"/>
    <w:pPr>
      <w:snapToGrid w:val="0"/>
      <w:spacing w:line="400" w:lineRule="exact"/>
      <w:jc w:val="center"/>
    </w:pPr>
    <w:rPr>
      <w:rFonts w:ascii="黑体" w:hAnsi="黑体" w:eastAsia="黑体" w:cstheme="minorBidi"/>
      <w:sz w:val="28"/>
      <w:szCs w:val="28"/>
    </w:rPr>
  </w:style>
  <w:style w:type="character" w:customStyle="1" w:styleId="276">
    <w:name w:val="样式3 Char Char"/>
    <w:link w:val="277"/>
    <w:qFormat/>
    <w:locked/>
    <w:uiPriority w:val="0"/>
    <w:rPr>
      <w:rFonts w:eastAsia="Arial"/>
      <w:b/>
      <w:bCs/>
      <w:sz w:val="32"/>
      <w:szCs w:val="32"/>
    </w:rPr>
  </w:style>
  <w:style w:type="paragraph" w:customStyle="1" w:styleId="277">
    <w:name w:val="样式3"/>
    <w:basedOn w:val="6"/>
    <w:link w:val="276"/>
    <w:qFormat/>
    <w:uiPriority w:val="0"/>
    <w:pPr>
      <w:spacing w:line="412" w:lineRule="auto"/>
    </w:pPr>
    <w:rPr>
      <w:rFonts w:eastAsia="Arial"/>
    </w:rPr>
  </w:style>
  <w:style w:type="paragraph" w:customStyle="1" w:styleId="278">
    <w:name w:val="TOC 标题2"/>
    <w:basedOn w:val="4"/>
    <w:next w:val="1"/>
    <w:qFormat/>
    <w:uiPriority w:val="0"/>
    <w:pPr>
      <w:spacing w:line="576" w:lineRule="auto"/>
      <w:jc w:val="center"/>
      <w:outlineLvl w:val="9"/>
    </w:pPr>
    <w:rPr>
      <w:rFonts w:ascii="宋体" w:hAnsi="宋体"/>
    </w:rPr>
  </w:style>
  <w:style w:type="paragraph" w:customStyle="1" w:styleId="279">
    <w:name w:val="目录文字"/>
    <w:basedOn w:val="1"/>
    <w:qFormat/>
    <w:uiPriority w:val="0"/>
    <w:pPr>
      <w:widowControl/>
      <w:spacing w:line="480" w:lineRule="auto"/>
      <w:jc w:val="left"/>
    </w:pPr>
    <w:rPr>
      <w:rFonts w:ascii="宋体" w:hAnsi="宋体"/>
      <w:kern w:val="0"/>
      <w:sz w:val="24"/>
      <w:szCs w:val="20"/>
    </w:rPr>
  </w:style>
  <w:style w:type="paragraph" w:customStyle="1" w:styleId="280">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81">
    <w:name w:val="小标题1"/>
    <w:basedOn w:val="1"/>
    <w:next w:val="1"/>
    <w:qFormat/>
    <w:uiPriority w:val="0"/>
    <w:pPr>
      <w:tabs>
        <w:tab w:val="left" w:pos="2730"/>
      </w:tabs>
      <w:spacing w:beforeLines="30" w:afterLines="30" w:line="400" w:lineRule="exact"/>
      <w:ind w:left="840" w:hanging="840"/>
    </w:pPr>
    <w:rPr>
      <w:rFonts w:eastAsia="楷体_GB2312"/>
      <w:b/>
      <w:sz w:val="24"/>
    </w:rPr>
  </w:style>
  <w:style w:type="paragraph" w:customStyle="1" w:styleId="282">
    <w:name w:val="xl27"/>
    <w:basedOn w:val="1"/>
    <w:qFormat/>
    <w:uiPriority w:val="0"/>
    <w:pPr>
      <w:widowControl/>
      <w:spacing w:before="100" w:beforeAutospacing="1" w:after="100" w:afterAutospacing="1"/>
      <w:jc w:val="center"/>
    </w:pPr>
    <w:rPr>
      <w:rFonts w:ascii="华文细黑" w:hAnsi="华文细黑" w:eastAsia="华文细黑" w:cs="Arial Unicode MS"/>
      <w:b/>
      <w:bCs/>
      <w:kern w:val="0"/>
      <w:sz w:val="22"/>
      <w:szCs w:val="22"/>
    </w:rPr>
  </w:style>
  <w:style w:type="paragraph" w:customStyle="1" w:styleId="283">
    <w:name w:val="A样式(正文小四)"/>
    <w:basedOn w:val="1"/>
    <w:qFormat/>
    <w:uiPriority w:val="0"/>
    <w:pPr>
      <w:adjustRightInd w:val="0"/>
      <w:snapToGrid w:val="0"/>
      <w:spacing w:line="336" w:lineRule="auto"/>
      <w:ind w:firstLine="200" w:firstLineChars="200"/>
    </w:pPr>
    <w:rPr>
      <w:rFonts w:cs="宋体"/>
      <w:color w:val="000000"/>
      <w:kern w:val="0"/>
      <w:sz w:val="24"/>
    </w:rPr>
  </w:style>
  <w:style w:type="paragraph" w:customStyle="1" w:styleId="284">
    <w:name w:val="条目"/>
    <w:basedOn w:val="1"/>
    <w:qFormat/>
    <w:uiPriority w:val="0"/>
    <w:pPr>
      <w:tabs>
        <w:tab w:val="left" w:pos="735"/>
        <w:tab w:val="left" w:pos="2040"/>
      </w:tabs>
      <w:spacing w:line="360" w:lineRule="auto"/>
      <w:ind w:left="735" w:hanging="315"/>
    </w:pPr>
    <w:rPr>
      <w:sz w:val="24"/>
      <w:szCs w:val="20"/>
    </w:rPr>
  </w:style>
  <w:style w:type="paragraph" w:customStyle="1" w:styleId="285">
    <w:name w:val="表格标题"/>
    <w:basedOn w:val="1"/>
    <w:qFormat/>
    <w:uiPriority w:val="0"/>
    <w:pPr>
      <w:spacing w:line="240" w:lineRule="atLeast"/>
    </w:pPr>
    <w:rPr>
      <w:sz w:val="24"/>
    </w:rPr>
  </w:style>
  <w:style w:type="character" w:customStyle="1" w:styleId="286">
    <w:name w:val="水库正文 Char Char"/>
    <w:link w:val="287"/>
    <w:qFormat/>
    <w:locked/>
    <w:uiPriority w:val="0"/>
    <w:rPr>
      <w:sz w:val="28"/>
      <w:szCs w:val="28"/>
    </w:rPr>
  </w:style>
  <w:style w:type="paragraph" w:customStyle="1" w:styleId="287">
    <w:name w:val="水库正文"/>
    <w:basedOn w:val="1"/>
    <w:link w:val="286"/>
    <w:qFormat/>
    <w:uiPriority w:val="0"/>
    <w:pPr>
      <w:ind w:firstLine="200" w:firstLineChars="200"/>
    </w:pPr>
    <w:rPr>
      <w:rFonts w:asciiTheme="minorHAnsi" w:hAnsiTheme="minorHAnsi" w:eastAsiaTheme="minorEastAsia" w:cstheme="minorBidi"/>
      <w:sz w:val="28"/>
      <w:szCs w:val="28"/>
    </w:rPr>
  </w:style>
  <w:style w:type="paragraph" w:customStyle="1" w:styleId="288">
    <w:name w:val="计划内"/>
    <w:qFormat/>
    <w:uiPriority w:val="0"/>
    <w:pPr>
      <w:spacing w:line="351" w:lineRule="atLeast"/>
      <w:ind w:firstLine="419"/>
      <w:jc w:val="both"/>
    </w:pPr>
    <w:rPr>
      <w:rFonts w:ascii="宋体" w:hAnsi="Times New Roman" w:eastAsia="宋体" w:cs="Times New Roman"/>
      <w:color w:val="000000"/>
      <w:sz w:val="32"/>
      <w:u w:color="000000"/>
      <w:lang w:val="en-US" w:eastAsia="zh-CN" w:bidi="ar-SA"/>
    </w:rPr>
  </w:style>
  <w:style w:type="paragraph" w:customStyle="1" w:styleId="289">
    <w:name w:val="p0"/>
    <w:basedOn w:val="1"/>
    <w:qFormat/>
    <w:uiPriority w:val="0"/>
    <w:pPr>
      <w:widowControl/>
    </w:pPr>
    <w:rPr>
      <w:kern w:val="0"/>
      <w:szCs w:val="21"/>
    </w:rPr>
  </w:style>
  <w:style w:type="paragraph" w:customStyle="1" w:styleId="290">
    <w:name w:val="标准正文 Char"/>
    <w:basedOn w:val="1"/>
    <w:qFormat/>
    <w:uiPriority w:val="0"/>
    <w:pPr>
      <w:tabs>
        <w:tab w:val="left" w:pos="720"/>
      </w:tabs>
      <w:spacing w:line="360" w:lineRule="auto"/>
      <w:ind w:left="1350" w:firstLine="200" w:firstLineChars="200"/>
    </w:pPr>
    <w:rPr>
      <w:sz w:val="24"/>
    </w:rPr>
  </w:style>
  <w:style w:type="character" w:customStyle="1" w:styleId="291">
    <w:name w:val="标题5 Char Char"/>
    <w:link w:val="292"/>
    <w:qFormat/>
    <w:locked/>
    <w:uiPriority w:val="0"/>
    <w:rPr>
      <w:rFonts w:ascii="Arial" w:hAnsi="Arial" w:cs="Arial"/>
      <w:b/>
      <w:bCs/>
      <w:sz w:val="24"/>
      <w:szCs w:val="32"/>
    </w:rPr>
  </w:style>
  <w:style w:type="paragraph" w:customStyle="1" w:styleId="292">
    <w:name w:val="标题5"/>
    <w:basedOn w:val="6"/>
    <w:link w:val="291"/>
    <w:qFormat/>
    <w:uiPriority w:val="0"/>
    <w:pPr>
      <w:spacing w:line="412" w:lineRule="auto"/>
    </w:pPr>
    <w:rPr>
      <w:rFonts w:ascii="Arial" w:hAnsi="Arial" w:cs="Arial"/>
      <w:sz w:val="24"/>
    </w:rPr>
  </w:style>
  <w:style w:type="paragraph" w:customStyle="1" w:styleId="293">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294">
    <w:name w:val="Figure and Table Title"/>
    <w:basedOn w:val="255"/>
    <w:qFormat/>
    <w:uiPriority w:val="0"/>
    <w:pPr>
      <w:spacing w:after="0"/>
    </w:pPr>
    <w:rPr>
      <w:b/>
      <w:bCs/>
      <w:sz w:val="20"/>
    </w:rPr>
  </w:style>
  <w:style w:type="paragraph" w:customStyle="1" w:styleId="295">
    <w:name w:val="条目正文"/>
    <w:basedOn w:val="1"/>
    <w:qFormat/>
    <w:uiPriority w:val="0"/>
    <w:pPr>
      <w:tabs>
        <w:tab w:val="left" w:pos="2730"/>
      </w:tabs>
      <w:spacing w:after="120" w:line="360" w:lineRule="auto"/>
      <w:ind w:left="840" w:hanging="840"/>
    </w:pPr>
    <w:rPr>
      <w:kern w:val="0"/>
      <w:sz w:val="24"/>
      <w:szCs w:val="20"/>
    </w:rPr>
  </w:style>
  <w:style w:type="paragraph" w:customStyle="1" w:styleId="296">
    <w:name w:val="content"/>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97">
    <w:name w:val="Char1"/>
    <w:basedOn w:val="1"/>
    <w:qFormat/>
    <w:uiPriority w:val="0"/>
    <w:pPr>
      <w:widowControl/>
      <w:spacing w:after="160" w:line="240" w:lineRule="exact"/>
      <w:jc w:val="left"/>
    </w:pPr>
  </w:style>
  <w:style w:type="paragraph" w:customStyle="1" w:styleId="298">
    <w:name w:val="Test Step"/>
    <w:basedOn w:val="1"/>
    <w:qFormat/>
    <w:uiPriority w:val="0"/>
    <w:pPr>
      <w:widowControl/>
      <w:tabs>
        <w:tab w:val="left" w:pos="360"/>
        <w:tab w:val="left" w:pos="795"/>
      </w:tabs>
      <w:jc w:val="left"/>
    </w:pPr>
    <w:rPr>
      <w:rFonts w:eastAsia="Times New Roman"/>
      <w:kern w:val="0"/>
      <w:sz w:val="20"/>
      <w:szCs w:val="20"/>
      <w:lang w:eastAsia="en-US"/>
    </w:rPr>
  </w:style>
  <w:style w:type="paragraph" w:customStyle="1" w:styleId="299">
    <w:name w:val="Char4"/>
    <w:basedOn w:val="1"/>
    <w:qFormat/>
    <w:uiPriority w:val="0"/>
    <w:pPr>
      <w:spacing w:line="360" w:lineRule="auto"/>
      <w:ind w:left="1" w:firstLine="200" w:firstLineChars="200"/>
    </w:pPr>
    <w:rPr>
      <w:szCs w:val="20"/>
    </w:rPr>
  </w:style>
  <w:style w:type="paragraph" w:customStyle="1" w:styleId="300">
    <w:name w:val="表格"/>
    <w:basedOn w:val="1"/>
    <w:qFormat/>
    <w:uiPriority w:val="0"/>
    <w:pPr>
      <w:jc w:val="center"/>
    </w:pPr>
    <w:rPr>
      <w:rFonts w:ascii="华文细黑" w:hAnsi="华文细黑"/>
      <w:kern w:val="0"/>
      <w:szCs w:val="20"/>
    </w:rPr>
  </w:style>
  <w:style w:type="paragraph" w:customStyle="1" w:styleId="301">
    <w:name w:val="普通 (Web)"/>
    <w:basedOn w:val="1"/>
    <w:qFormat/>
    <w:uiPriority w:val="0"/>
    <w:pPr>
      <w:widowControl/>
      <w:spacing w:before="100" w:after="100"/>
      <w:jc w:val="left"/>
    </w:pPr>
    <w:rPr>
      <w:rFonts w:ascii="宋体" w:hAnsi="宋体"/>
      <w:kern w:val="0"/>
      <w:sz w:val="24"/>
      <w:szCs w:val="20"/>
    </w:rPr>
  </w:style>
  <w:style w:type="paragraph" w:customStyle="1" w:styleId="302">
    <w:name w:val="标题20"/>
    <w:basedOn w:val="1"/>
    <w:qFormat/>
    <w:uiPriority w:val="0"/>
    <w:pPr>
      <w:tabs>
        <w:tab w:val="left" w:pos="360"/>
      </w:tabs>
      <w:spacing w:before="120" w:line="300" w:lineRule="auto"/>
      <w:ind w:left="284" w:hanging="284"/>
    </w:pPr>
    <w:rPr>
      <w:rFonts w:ascii="仿宋_GB2312" w:eastAsia="仿宋_GB2312"/>
      <w:sz w:val="24"/>
      <w:szCs w:val="20"/>
    </w:rPr>
  </w:style>
  <w:style w:type="paragraph" w:customStyle="1" w:styleId="303">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304">
    <w:name w:val="样式 标准正文 + 首行缩进:  2 字符"/>
    <w:basedOn w:val="1"/>
    <w:qFormat/>
    <w:uiPriority w:val="0"/>
    <w:pPr>
      <w:tabs>
        <w:tab w:val="left" w:pos="1350"/>
      </w:tabs>
      <w:spacing w:afterLines="50" w:line="360" w:lineRule="auto"/>
      <w:ind w:firstLine="200" w:firstLineChars="200"/>
    </w:pPr>
    <w:rPr>
      <w:sz w:val="24"/>
      <w:szCs w:val="20"/>
    </w:rPr>
  </w:style>
  <w:style w:type="paragraph" w:customStyle="1" w:styleId="305">
    <w:name w:val="文档标题"/>
    <w:next w:val="1"/>
    <w:qFormat/>
    <w:uiPriority w:val="0"/>
    <w:pPr>
      <w:spacing w:beforeLines="50" w:afterLines="100"/>
      <w:jc w:val="center"/>
      <w:outlineLvl w:val="0"/>
    </w:pPr>
    <w:rPr>
      <w:rFonts w:ascii="Times New Roman" w:hAnsi="Times New Roman" w:eastAsia="黑体" w:cs="Times New Roman"/>
      <w:b/>
      <w:spacing w:val="10"/>
      <w:sz w:val="44"/>
      <w:lang w:val="en-US" w:eastAsia="zh-CN" w:bidi="ar-SA"/>
    </w:rPr>
  </w:style>
  <w:style w:type="paragraph" w:customStyle="1" w:styleId="306">
    <w:name w:val="Bullet"/>
    <w:basedOn w:val="1"/>
    <w:qFormat/>
    <w:uiPriority w:val="0"/>
    <w:pPr>
      <w:widowControl/>
      <w:adjustRightInd w:val="0"/>
      <w:spacing w:before="60" w:after="60" w:line="500" w:lineRule="exact"/>
      <w:ind w:firstLine="551" w:firstLineChars="196"/>
    </w:pPr>
    <w:rPr>
      <w:rFonts w:ascii="宋体" w:hAnsi="宋体" w:cs="宋体"/>
      <w:b/>
      <w:color w:val="333333"/>
      <w:kern w:val="0"/>
      <w:sz w:val="28"/>
      <w:szCs w:val="28"/>
    </w:rPr>
  </w:style>
  <w:style w:type="paragraph" w:customStyle="1" w:styleId="307">
    <w:name w:val="Single"/>
    <w:basedOn w:val="1"/>
    <w:qFormat/>
    <w:uiPriority w:val="0"/>
    <w:pPr>
      <w:widowControl/>
      <w:tabs>
        <w:tab w:val="left" w:pos="432"/>
        <w:tab w:val="left" w:pos="927"/>
        <w:tab w:val="left" w:pos="1455"/>
      </w:tabs>
      <w:ind w:left="-360" w:hanging="432"/>
      <w:jc w:val="left"/>
    </w:pPr>
    <w:rPr>
      <w:rFonts w:ascii="Arial" w:hAnsi="Arial"/>
      <w:kern w:val="0"/>
      <w:sz w:val="20"/>
      <w:szCs w:val="20"/>
      <w:lang w:eastAsia="en-US"/>
    </w:rPr>
  </w:style>
  <w:style w:type="paragraph" w:customStyle="1" w:styleId="308">
    <w:name w:val="列出段落1"/>
    <w:basedOn w:val="1"/>
    <w:qFormat/>
    <w:uiPriority w:val="34"/>
    <w:pPr>
      <w:ind w:firstLine="420" w:firstLineChars="200"/>
    </w:pPr>
    <w:rPr>
      <w:rFonts w:ascii="Calibri" w:hAnsi="Calibri"/>
      <w:szCs w:val="22"/>
    </w:rPr>
  </w:style>
  <w:style w:type="paragraph" w:customStyle="1" w:styleId="309">
    <w:name w:val="正文2"/>
    <w:basedOn w:val="1"/>
    <w:qFormat/>
    <w:uiPriority w:val="0"/>
    <w:pPr>
      <w:tabs>
        <w:tab w:val="left" w:pos="720"/>
        <w:tab w:val="left" w:pos="840"/>
        <w:tab w:val="left" w:pos="1440"/>
      </w:tabs>
      <w:adjustRightInd w:val="0"/>
      <w:spacing w:before="120" w:after="120" w:line="315" w:lineRule="atLeast"/>
      <w:ind w:left="840" w:firstLine="567"/>
    </w:pPr>
    <w:rPr>
      <w:rFonts w:eastAsia="楷体_GB2312"/>
      <w:kern w:val="0"/>
      <w:sz w:val="28"/>
      <w:szCs w:val="20"/>
    </w:rPr>
  </w:style>
  <w:style w:type="paragraph" w:customStyle="1" w:styleId="310">
    <w:name w:val="章标题"/>
    <w:next w:val="1"/>
    <w:qFormat/>
    <w:uiPriority w:val="0"/>
    <w:pPr>
      <w:tabs>
        <w:tab w:val="left" w:pos="840"/>
        <w:tab w:val="left" w:pos="1402"/>
      </w:tabs>
      <w:spacing w:beforeLines="50" w:afterLines="50"/>
      <w:jc w:val="both"/>
      <w:outlineLvl w:val="1"/>
    </w:pPr>
    <w:rPr>
      <w:rFonts w:ascii="黑体" w:hAnsi="Times New Roman" w:eastAsia="黑体" w:cs="Times New Roman"/>
      <w:sz w:val="21"/>
      <w:lang w:val="en-US" w:eastAsia="zh-CN" w:bidi="ar-SA"/>
    </w:rPr>
  </w:style>
  <w:style w:type="character" w:customStyle="1" w:styleId="311">
    <w:name w:val="不明显强调1"/>
    <w:qFormat/>
    <w:uiPriority w:val="0"/>
    <w:rPr>
      <w:i/>
      <w:iCs/>
      <w:color w:val="808080"/>
    </w:rPr>
  </w:style>
  <w:style w:type="character" w:customStyle="1" w:styleId="312">
    <w:name w:val="明显强调1"/>
    <w:qFormat/>
    <w:uiPriority w:val="0"/>
    <w:rPr>
      <w:b/>
      <w:bCs/>
      <w:i/>
      <w:iCs/>
      <w:color w:val="4F81BD"/>
    </w:rPr>
  </w:style>
  <w:style w:type="character" w:customStyle="1" w:styleId="313">
    <w:name w:val="不明显参考1"/>
    <w:qFormat/>
    <w:uiPriority w:val="0"/>
    <w:rPr>
      <w:smallCaps/>
      <w:color w:val="C0504D"/>
      <w:u w:val="single"/>
    </w:rPr>
  </w:style>
  <w:style w:type="character" w:customStyle="1" w:styleId="314">
    <w:name w:val="明显参考1"/>
    <w:qFormat/>
    <w:uiPriority w:val="0"/>
    <w:rPr>
      <w:b/>
      <w:bCs/>
      <w:smallCaps/>
      <w:color w:val="C0504D"/>
      <w:spacing w:val="5"/>
      <w:u w:val="single"/>
    </w:rPr>
  </w:style>
  <w:style w:type="character" w:customStyle="1" w:styleId="315">
    <w:name w:val="书籍标题1"/>
    <w:qFormat/>
    <w:uiPriority w:val="0"/>
    <w:rPr>
      <w:b/>
      <w:bCs/>
      <w:smallCaps/>
      <w:spacing w:val="5"/>
    </w:rPr>
  </w:style>
  <w:style w:type="character" w:customStyle="1" w:styleId="316">
    <w:name w:val="font161"/>
    <w:qFormat/>
    <w:uiPriority w:val="0"/>
    <w:rPr>
      <w:b/>
      <w:bCs/>
      <w:sz w:val="32"/>
      <w:szCs w:val="32"/>
    </w:rPr>
  </w:style>
  <w:style w:type="character" w:customStyle="1" w:styleId="317">
    <w:name w:val="cke_browser_gecko18"/>
    <w:basedOn w:val="60"/>
    <w:qFormat/>
    <w:uiPriority w:val="0"/>
  </w:style>
  <w:style w:type="character" w:customStyle="1" w:styleId="318">
    <w:name w:val="正文文本缩进 3 Char2"/>
    <w:semiHidden/>
    <w:qFormat/>
    <w:locked/>
    <w:uiPriority w:val="0"/>
    <w:rPr>
      <w:rFonts w:ascii="Times New Roman" w:hAnsi="Times New Roman" w:eastAsia="宋体"/>
      <w:sz w:val="16"/>
      <w:szCs w:val="16"/>
    </w:rPr>
  </w:style>
  <w:style w:type="character" w:customStyle="1" w:styleId="319">
    <w:name w:val="正文文本 Char3"/>
    <w:qFormat/>
    <w:uiPriority w:val="0"/>
    <w:rPr>
      <w:rFonts w:hint="default" w:ascii="Times New Roman" w:hAnsi="Times New Roman" w:cs="Times New Roman"/>
      <w:sz w:val="21"/>
      <w:szCs w:val="24"/>
    </w:rPr>
  </w:style>
  <w:style w:type="character" w:customStyle="1" w:styleId="320">
    <w:name w:val="Heading 5 Char"/>
    <w:qFormat/>
    <w:uiPriority w:val="0"/>
    <w:rPr>
      <w:rFonts w:hint="eastAsia" w:ascii="宋体" w:hAnsi="宋体" w:eastAsia="宋体"/>
      <w:b/>
      <w:bCs/>
      <w:kern w:val="2"/>
      <w:sz w:val="28"/>
      <w:szCs w:val="28"/>
      <w:lang w:val="en-US" w:eastAsia="zh-CN" w:bidi="ar-SA"/>
    </w:rPr>
  </w:style>
  <w:style w:type="character" w:customStyle="1" w:styleId="321">
    <w:name w:val="纯文本 Char3"/>
    <w:qFormat/>
    <w:uiPriority w:val="0"/>
    <w:rPr>
      <w:rFonts w:hint="eastAsia" w:ascii="宋体" w:hAnsi="Courier New" w:eastAsia="宋体" w:cs="Courier New"/>
      <w:kern w:val="2"/>
      <w:sz w:val="21"/>
      <w:szCs w:val="21"/>
    </w:rPr>
  </w:style>
  <w:style w:type="character" w:customStyle="1" w:styleId="322">
    <w:name w:val="引用字符1"/>
    <w:qFormat/>
    <w:uiPriority w:val="99"/>
    <w:rPr>
      <w:i/>
      <w:iCs/>
      <w:color w:val="404040"/>
      <w:kern w:val="2"/>
      <w:sz w:val="21"/>
      <w:szCs w:val="24"/>
    </w:rPr>
  </w:style>
  <w:style w:type="character" w:customStyle="1" w:styleId="323">
    <w:name w:val="正文文本缩进 3 Char1"/>
    <w:qFormat/>
    <w:uiPriority w:val="0"/>
    <w:rPr>
      <w:kern w:val="2"/>
      <w:sz w:val="16"/>
      <w:szCs w:val="16"/>
    </w:rPr>
  </w:style>
  <w:style w:type="character" w:customStyle="1" w:styleId="324">
    <w:name w:val="标题 2 Char Char"/>
    <w:qFormat/>
    <w:uiPriority w:val="0"/>
    <w:rPr>
      <w:rFonts w:hint="default" w:ascii="Arial" w:hAnsi="Arial" w:eastAsia="黑体" w:cs="Arial"/>
      <w:b/>
      <w:bCs/>
      <w:kern w:val="2"/>
      <w:sz w:val="32"/>
      <w:szCs w:val="32"/>
      <w:lang w:val="en-US" w:eastAsia="zh-CN" w:bidi="ar-SA"/>
    </w:rPr>
  </w:style>
  <w:style w:type="character" w:customStyle="1" w:styleId="325">
    <w:name w:val="l-open"/>
    <w:basedOn w:val="60"/>
    <w:qFormat/>
    <w:uiPriority w:val="0"/>
  </w:style>
  <w:style w:type="character" w:customStyle="1" w:styleId="326">
    <w:name w:val="标题 3 Char Char Char"/>
    <w:qFormat/>
    <w:uiPriority w:val="0"/>
    <w:rPr>
      <w:rFonts w:hint="eastAsia" w:ascii="黑体" w:hAnsi="黑体" w:eastAsia="黑体"/>
      <w:b/>
      <w:kern w:val="2"/>
      <w:sz w:val="30"/>
      <w:szCs w:val="30"/>
      <w:lang w:val="en-US" w:eastAsia="zh-CN" w:bidi="ar-SA"/>
    </w:rPr>
  </w:style>
  <w:style w:type="character" w:customStyle="1" w:styleId="327">
    <w:name w:val="Char Char24"/>
    <w:qFormat/>
    <w:uiPriority w:val="0"/>
    <w:rPr>
      <w:rFonts w:hint="eastAsia" w:ascii="宋体" w:hAnsi="宋体" w:eastAsia="宋体"/>
      <w:b/>
      <w:bCs/>
      <w:kern w:val="44"/>
      <w:sz w:val="32"/>
      <w:szCs w:val="44"/>
      <w:lang w:val="en-US" w:eastAsia="zh-CN" w:bidi="ar-SA"/>
    </w:rPr>
  </w:style>
  <w:style w:type="character" w:customStyle="1" w:styleId="328">
    <w:name w:val="明显引用 Char1"/>
    <w:qFormat/>
    <w:uiPriority w:val="0"/>
    <w:rPr>
      <w:rFonts w:hint="default" w:ascii="Times New Roman" w:hAnsi="Times New Roman" w:eastAsia="宋体" w:cs="Times New Roman"/>
      <w:b/>
      <w:bCs/>
      <w:i/>
      <w:iCs/>
      <w:color w:val="4F81BD"/>
      <w:szCs w:val="24"/>
    </w:rPr>
  </w:style>
  <w:style w:type="character" w:customStyle="1" w:styleId="329">
    <w:name w:val="正文首行缩进 2 Char1"/>
    <w:qFormat/>
    <w:uiPriority w:val="0"/>
  </w:style>
  <w:style w:type="character" w:customStyle="1" w:styleId="330">
    <w:name w:val="正文首行缩进 Char2"/>
    <w:qFormat/>
    <w:uiPriority w:val="0"/>
  </w:style>
  <w:style w:type="character" w:customStyle="1" w:styleId="331">
    <w:name w:val="Char Char6"/>
    <w:qFormat/>
    <w:uiPriority w:val="0"/>
    <w:rPr>
      <w:rFonts w:hint="eastAsia" w:ascii="宋体" w:hAnsi="宋体" w:eastAsia="宋体"/>
      <w:b/>
      <w:bCs/>
      <w:kern w:val="44"/>
      <w:sz w:val="32"/>
      <w:szCs w:val="44"/>
      <w:lang w:val="en-US" w:eastAsia="zh-CN" w:bidi="ar-SA"/>
    </w:rPr>
  </w:style>
  <w:style w:type="character" w:customStyle="1" w:styleId="332">
    <w:name w:val="正文文本缩进 Char2"/>
    <w:qFormat/>
    <w:uiPriority w:val="0"/>
    <w:rPr>
      <w:kern w:val="2"/>
      <w:sz w:val="21"/>
      <w:szCs w:val="24"/>
    </w:rPr>
  </w:style>
  <w:style w:type="character" w:customStyle="1" w:styleId="333">
    <w:name w:val="Heading 3 Char"/>
    <w:qFormat/>
    <w:uiPriority w:val="0"/>
    <w:rPr>
      <w:rFonts w:hint="default" w:ascii="Times New Roman" w:hAnsi="Times New Roman" w:cs="Times New Roman"/>
      <w:b/>
      <w:bCs/>
      <w:kern w:val="2"/>
      <w:sz w:val="32"/>
      <w:szCs w:val="32"/>
    </w:rPr>
  </w:style>
  <w:style w:type="character" w:customStyle="1" w:styleId="334">
    <w:name w:val="Char Char18"/>
    <w:qFormat/>
    <w:uiPriority w:val="0"/>
    <w:rPr>
      <w:rFonts w:hint="default" w:ascii="Times New Roman" w:hAnsi="Times New Roman" w:eastAsia="宋体" w:cs="Times New Roman"/>
      <w:b/>
      <w:bCs/>
      <w:sz w:val="28"/>
      <w:szCs w:val="28"/>
    </w:rPr>
  </w:style>
  <w:style w:type="character" w:customStyle="1" w:styleId="335">
    <w:name w:val="Heading 3 Char1"/>
    <w:qFormat/>
    <w:uiPriority w:val="0"/>
    <w:rPr>
      <w:rFonts w:hint="eastAsia" w:ascii="宋体" w:hAnsi="宋体" w:eastAsia="宋体"/>
      <w:b/>
      <w:bCs/>
      <w:kern w:val="2"/>
      <w:sz w:val="24"/>
      <w:szCs w:val="32"/>
      <w:lang w:val="en-US" w:eastAsia="zh-CN" w:bidi="ar-SA"/>
    </w:rPr>
  </w:style>
  <w:style w:type="character" w:customStyle="1" w:styleId="336">
    <w:name w:val="Footer Char"/>
    <w:qFormat/>
    <w:uiPriority w:val="0"/>
    <w:rPr>
      <w:rFonts w:hint="eastAsia" w:ascii="宋体" w:hAnsi="宋体" w:eastAsia="宋体"/>
      <w:kern w:val="2"/>
      <w:sz w:val="18"/>
      <w:szCs w:val="18"/>
      <w:lang w:val="en-US" w:eastAsia="zh-CN" w:bidi="ar-SA"/>
    </w:rPr>
  </w:style>
  <w:style w:type="character" w:customStyle="1" w:styleId="337">
    <w:name w:val="批注文字 Char2"/>
    <w:qFormat/>
    <w:uiPriority w:val="0"/>
    <w:rPr>
      <w:kern w:val="2"/>
      <w:sz w:val="21"/>
      <w:szCs w:val="24"/>
      <w:lang w:bidi="ar-SA"/>
    </w:rPr>
  </w:style>
  <w:style w:type="character" w:customStyle="1" w:styleId="338">
    <w:name w:val="日期 Char2"/>
    <w:qFormat/>
    <w:uiPriority w:val="0"/>
    <w:rPr>
      <w:kern w:val="2"/>
      <w:sz w:val="21"/>
      <w:szCs w:val="24"/>
    </w:rPr>
  </w:style>
  <w:style w:type="paragraph" w:customStyle="1" w:styleId="339">
    <w:name w:val="z-窗体底端1"/>
    <w:basedOn w:val="1"/>
    <w:next w:val="1"/>
    <w:link w:val="340"/>
    <w:semiHidden/>
    <w:unhideWhenUsed/>
    <w:qFormat/>
    <w:uiPriority w:val="0"/>
    <w:pPr>
      <w:pBdr>
        <w:top w:val="single" w:color="auto" w:sz="6" w:space="1"/>
      </w:pBdr>
      <w:jc w:val="center"/>
    </w:pPr>
    <w:rPr>
      <w:rFonts w:ascii="Arial" w:hAnsi="Arial" w:cs="Arial"/>
      <w:vanish/>
      <w:sz w:val="16"/>
      <w:szCs w:val="16"/>
    </w:rPr>
  </w:style>
  <w:style w:type="character" w:customStyle="1" w:styleId="340">
    <w:name w:val="z-窗体底端 Char"/>
    <w:basedOn w:val="60"/>
    <w:link w:val="339"/>
    <w:semiHidden/>
    <w:qFormat/>
    <w:uiPriority w:val="0"/>
    <w:rPr>
      <w:rFonts w:ascii="Arial" w:hAnsi="Arial" w:eastAsia="宋体" w:cs="Arial"/>
      <w:vanish/>
      <w:sz w:val="16"/>
      <w:szCs w:val="16"/>
    </w:rPr>
  </w:style>
  <w:style w:type="character" w:customStyle="1" w:styleId="341">
    <w:name w:val="Char Char19"/>
    <w:qFormat/>
    <w:uiPriority w:val="0"/>
    <w:rPr>
      <w:rFonts w:hint="default" w:ascii="Arial" w:hAnsi="Arial" w:eastAsia="宋体" w:cs="Times New Roman"/>
      <w:b/>
      <w:bCs/>
      <w:szCs w:val="28"/>
    </w:rPr>
  </w:style>
  <w:style w:type="character" w:customStyle="1" w:styleId="342">
    <w:name w:val="l-over"/>
    <w:qFormat/>
    <w:uiPriority w:val="0"/>
    <w:rPr>
      <w:bdr w:val="single" w:color="DAB364" w:sz="6" w:space="0"/>
    </w:rPr>
  </w:style>
  <w:style w:type="character" w:customStyle="1" w:styleId="343">
    <w:name w:val="textcontents"/>
    <w:qFormat/>
    <w:uiPriority w:val="0"/>
    <w:rPr>
      <w:rFonts w:hint="default" w:ascii="Times New Roman" w:hAnsi="Times New Roman" w:cs="Times New Roman"/>
    </w:rPr>
  </w:style>
  <w:style w:type="character" w:customStyle="1" w:styleId="344">
    <w:name w:val="标题 2字符"/>
    <w:qFormat/>
    <w:uiPriority w:val="0"/>
    <w:rPr>
      <w:rFonts w:hint="default" w:ascii="Arial" w:hAnsi="Arial" w:eastAsia="黑体" w:cs="Arial"/>
      <w:b/>
      <w:bCs/>
      <w:sz w:val="32"/>
      <w:szCs w:val="32"/>
    </w:rPr>
  </w:style>
  <w:style w:type="character" w:customStyle="1" w:styleId="345">
    <w:name w:val="正文文本 Char1"/>
    <w:qFormat/>
    <w:uiPriority w:val="0"/>
    <w:rPr>
      <w:kern w:val="2"/>
      <w:sz w:val="21"/>
      <w:szCs w:val="24"/>
    </w:rPr>
  </w:style>
  <w:style w:type="character" w:customStyle="1" w:styleId="346">
    <w:name w:val="Char Char1 Char Char"/>
    <w:qFormat/>
    <w:locked/>
    <w:uiPriority w:val="0"/>
    <w:rPr>
      <w:rFonts w:hint="eastAsia" w:ascii="宋体" w:hAnsi="宋体" w:eastAsia="宋体"/>
      <w:kern w:val="2"/>
      <w:sz w:val="21"/>
      <w:lang w:val="en-US" w:eastAsia="zh-CN" w:bidi="ar-SA"/>
    </w:rPr>
  </w:style>
  <w:style w:type="character" w:customStyle="1" w:styleId="347">
    <w:name w:val="unnamed11"/>
    <w:qFormat/>
    <w:uiPriority w:val="0"/>
  </w:style>
  <w:style w:type="character" w:customStyle="1" w:styleId="348">
    <w:name w:val="日期 Char1"/>
    <w:qFormat/>
    <w:uiPriority w:val="0"/>
    <w:rPr>
      <w:rFonts w:hint="default" w:ascii="Times New Roman" w:hAnsi="Times New Roman" w:eastAsia="宋体" w:cs="Times New Roman"/>
      <w:szCs w:val="24"/>
    </w:rPr>
  </w:style>
  <w:style w:type="character" w:customStyle="1" w:styleId="349">
    <w:name w:val="Char Char25"/>
    <w:qFormat/>
    <w:uiPriority w:val="0"/>
    <w:rPr>
      <w:rFonts w:hint="default" w:ascii="Arial" w:hAnsi="Arial" w:eastAsia="黑体" w:cs="Arial"/>
      <w:b/>
      <w:sz w:val="28"/>
    </w:rPr>
  </w:style>
  <w:style w:type="character" w:customStyle="1" w:styleId="350">
    <w:name w:val="明显参考11"/>
    <w:qFormat/>
    <w:uiPriority w:val="0"/>
    <w:rPr>
      <w:rFonts w:hint="default" w:ascii="Times New Roman" w:hAnsi="Times New Roman" w:cs="Times New Roman"/>
      <w:b/>
      <w:smallCaps/>
      <w:color w:val="C0504D"/>
      <w:spacing w:val="5"/>
      <w:u w:val="single"/>
    </w:rPr>
  </w:style>
  <w:style w:type="character" w:customStyle="1" w:styleId="351">
    <w:name w:val="Char Char91"/>
    <w:qFormat/>
    <w:uiPriority w:val="0"/>
    <w:rPr>
      <w:rFonts w:hint="eastAsia" w:ascii="宋体" w:hAnsi="宋体" w:eastAsia="宋体"/>
      <w:b/>
      <w:bCs/>
      <w:kern w:val="44"/>
      <w:sz w:val="32"/>
      <w:szCs w:val="44"/>
      <w:lang w:val="en-US" w:eastAsia="zh-CN" w:bidi="ar-SA"/>
    </w:rPr>
  </w:style>
  <w:style w:type="character" w:customStyle="1" w:styleId="352">
    <w:name w:val="Heading 1 Char"/>
    <w:qFormat/>
    <w:uiPriority w:val="0"/>
    <w:rPr>
      <w:rFonts w:hint="eastAsia" w:ascii="宋体" w:hAnsi="宋体" w:eastAsia="宋体"/>
      <w:b/>
      <w:bCs/>
      <w:kern w:val="44"/>
      <w:sz w:val="32"/>
      <w:szCs w:val="44"/>
      <w:lang w:val="en-US" w:eastAsia="zh-CN" w:bidi="ar-SA"/>
    </w:rPr>
  </w:style>
  <w:style w:type="character" w:customStyle="1" w:styleId="353">
    <w:name w:val="正文文本 3 Char2"/>
    <w:qFormat/>
    <w:uiPriority w:val="0"/>
    <w:rPr>
      <w:kern w:val="2"/>
      <w:sz w:val="16"/>
      <w:szCs w:val="16"/>
    </w:rPr>
  </w:style>
  <w:style w:type="character" w:customStyle="1" w:styleId="354">
    <w:name w:val="正文文本 2字符1"/>
    <w:semiHidden/>
    <w:qFormat/>
    <w:uiPriority w:val="99"/>
    <w:rPr>
      <w:kern w:val="2"/>
      <w:sz w:val="21"/>
      <w:szCs w:val="24"/>
    </w:rPr>
  </w:style>
  <w:style w:type="character" w:customStyle="1" w:styleId="355">
    <w:name w:val="日期 Char3"/>
    <w:semiHidden/>
    <w:qFormat/>
    <w:locked/>
    <w:uiPriority w:val="0"/>
    <w:rPr>
      <w:rFonts w:ascii="宋体" w:hAnsi="Courier New" w:eastAsia="宋体" w:cs="Courier New"/>
      <w:sz w:val="21"/>
      <w:szCs w:val="21"/>
    </w:rPr>
  </w:style>
  <w:style w:type="character" w:customStyle="1" w:styleId="356">
    <w:name w:val="cke_colorbox"/>
    <w:basedOn w:val="60"/>
    <w:qFormat/>
    <w:uiPriority w:val="0"/>
  </w:style>
  <w:style w:type="character" w:customStyle="1" w:styleId="357">
    <w:name w:val="z-窗体底端字符1"/>
    <w:semiHidden/>
    <w:qFormat/>
    <w:uiPriority w:val="99"/>
    <w:rPr>
      <w:rFonts w:hint="default" w:ascii="Arial" w:hAnsi="Arial" w:cs="Arial"/>
      <w:vanish/>
      <w:kern w:val="2"/>
      <w:sz w:val="16"/>
      <w:szCs w:val="16"/>
    </w:rPr>
  </w:style>
  <w:style w:type="character" w:customStyle="1" w:styleId="358">
    <w:name w:val="Title Char1"/>
    <w:qFormat/>
    <w:locked/>
    <w:uiPriority w:val="0"/>
    <w:rPr>
      <w:rFonts w:hint="default" w:ascii="Cambria" w:hAnsi="Cambria" w:cs="Times New Roman"/>
      <w:b/>
      <w:bCs/>
      <w:sz w:val="32"/>
      <w:szCs w:val="32"/>
    </w:rPr>
  </w:style>
  <w:style w:type="paragraph" w:customStyle="1" w:styleId="359">
    <w:name w:val="z-窗体顶端1"/>
    <w:basedOn w:val="1"/>
    <w:next w:val="1"/>
    <w:link w:val="360"/>
    <w:semiHidden/>
    <w:unhideWhenUsed/>
    <w:qFormat/>
    <w:uiPriority w:val="0"/>
    <w:pPr>
      <w:pBdr>
        <w:bottom w:val="single" w:color="auto" w:sz="6" w:space="1"/>
      </w:pBdr>
      <w:jc w:val="center"/>
    </w:pPr>
    <w:rPr>
      <w:rFonts w:ascii="Arial" w:hAnsi="Arial" w:cs="Arial"/>
      <w:vanish/>
      <w:sz w:val="16"/>
      <w:szCs w:val="16"/>
    </w:rPr>
  </w:style>
  <w:style w:type="character" w:customStyle="1" w:styleId="360">
    <w:name w:val="z-窗体顶端 Char"/>
    <w:basedOn w:val="60"/>
    <w:link w:val="359"/>
    <w:semiHidden/>
    <w:qFormat/>
    <w:uiPriority w:val="0"/>
    <w:rPr>
      <w:rFonts w:ascii="Arial" w:hAnsi="Arial" w:eastAsia="宋体" w:cs="Arial"/>
      <w:vanish/>
      <w:sz w:val="16"/>
      <w:szCs w:val="16"/>
    </w:rPr>
  </w:style>
  <w:style w:type="character" w:customStyle="1" w:styleId="361">
    <w:name w:val="批注文字 Char Char"/>
    <w:qFormat/>
    <w:uiPriority w:val="0"/>
    <w:rPr>
      <w:rFonts w:hint="eastAsia" w:ascii="宋体" w:hAnsi="Times New Roman" w:eastAsia="宋体" w:cs="Times New Roman"/>
      <w:sz w:val="28"/>
      <w:szCs w:val="20"/>
    </w:rPr>
  </w:style>
  <w:style w:type="character" w:customStyle="1" w:styleId="362">
    <w:name w:val="Intense Quote Char1"/>
    <w:qFormat/>
    <w:locked/>
    <w:uiPriority w:val="0"/>
    <w:rPr>
      <w:rFonts w:hint="default" w:ascii="Times New Roman" w:hAnsi="Times New Roman" w:cs="Times New Roman"/>
      <w:b/>
      <w:bCs/>
      <w:i/>
      <w:iCs/>
      <w:color w:val="4F81BD"/>
    </w:rPr>
  </w:style>
  <w:style w:type="character" w:customStyle="1" w:styleId="363">
    <w:name w:val="正文文本 3字符1"/>
    <w:semiHidden/>
    <w:qFormat/>
    <w:uiPriority w:val="99"/>
    <w:rPr>
      <w:kern w:val="2"/>
      <w:sz w:val="16"/>
      <w:szCs w:val="16"/>
    </w:rPr>
  </w:style>
  <w:style w:type="character" w:customStyle="1" w:styleId="364">
    <w:name w:val="脚注文本 Char1"/>
    <w:qFormat/>
    <w:uiPriority w:val="0"/>
    <w:rPr>
      <w:kern w:val="2"/>
      <w:sz w:val="18"/>
      <w:szCs w:val="18"/>
    </w:rPr>
  </w:style>
  <w:style w:type="character" w:customStyle="1" w:styleId="365">
    <w:name w:val="l-selected"/>
    <w:qFormat/>
    <w:uiPriority w:val="0"/>
    <w:rPr>
      <w:color w:val="355686"/>
      <w:bdr w:val="single" w:color="DAB364" w:sz="6" w:space="0"/>
      <w:shd w:val="clear" w:color="auto" w:fill="FFFFFF"/>
    </w:rPr>
  </w:style>
  <w:style w:type="character" w:customStyle="1" w:styleId="366">
    <w:name w:val="明显强调11"/>
    <w:qFormat/>
    <w:uiPriority w:val="0"/>
    <w:rPr>
      <w:rFonts w:hint="default" w:ascii="Times New Roman" w:hAnsi="Times New Roman" w:cs="Times New Roman"/>
      <w:b/>
      <w:i/>
      <w:color w:val="4F81BD"/>
    </w:rPr>
  </w:style>
  <w:style w:type="character" w:customStyle="1" w:styleId="367">
    <w:name w:val="font71"/>
    <w:qFormat/>
    <w:uiPriority w:val="0"/>
    <w:rPr>
      <w:rFonts w:hint="eastAsia" w:ascii="宋体" w:hAnsi="宋体" w:eastAsia="宋体" w:cs="宋体"/>
      <w:color w:val="FF0000"/>
      <w:sz w:val="11"/>
      <w:szCs w:val="11"/>
    </w:rPr>
  </w:style>
  <w:style w:type="character" w:customStyle="1" w:styleId="368">
    <w:name w:val="页脚 Char1"/>
    <w:qFormat/>
    <w:locked/>
    <w:uiPriority w:val="99"/>
    <w:rPr>
      <w:rFonts w:ascii="Times New Roman" w:hAnsi="Times New Roman" w:eastAsia="宋体"/>
      <w:sz w:val="18"/>
      <w:szCs w:val="18"/>
    </w:rPr>
  </w:style>
  <w:style w:type="character" w:customStyle="1" w:styleId="369">
    <w:name w:val="Char Char9"/>
    <w:qFormat/>
    <w:uiPriority w:val="0"/>
    <w:rPr>
      <w:rFonts w:hint="eastAsia" w:ascii="宋体" w:hAnsi="宋体" w:eastAsia="宋体"/>
      <w:b/>
      <w:bCs/>
      <w:kern w:val="44"/>
      <w:sz w:val="32"/>
      <w:szCs w:val="44"/>
      <w:lang w:val="en-US" w:eastAsia="zh-CN" w:bidi="ar-SA"/>
    </w:rPr>
  </w:style>
  <w:style w:type="character" w:customStyle="1" w:styleId="370">
    <w:name w:val="明显引用 Char3"/>
    <w:qFormat/>
    <w:uiPriority w:val="0"/>
    <w:rPr>
      <w:b/>
      <w:bCs/>
      <w:i/>
      <w:iCs/>
      <w:color w:val="4F81BD"/>
      <w:kern w:val="2"/>
      <w:sz w:val="21"/>
      <w:szCs w:val="24"/>
    </w:rPr>
  </w:style>
  <w:style w:type="character" w:customStyle="1" w:styleId="371">
    <w:name w:val="Body Text Indent 2 Char"/>
    <w:qFormat/>
    <w:uiPriority w:val="0"/>
    <w:rPr>
      <w:rFonts w:hint="eastAsia" w:ascii="宋体" w:hAnsi="宋体" w:eastAsia="宋体"/>
      <w:kern w:val="2"/>
      <w:sz w:val="21"/>
      <w:szCs w:val="24"/>
      <w:lang w:val="en-US" w:eastAsia="zh-CN" w:bidi="ar-SA"/>
    </w:rPr>
  </w:style>
  <w:style w:type="character" w:customStyle="1" w:styleId="372">
    <w:name w:val="标题 3 Char2"/>
    <w:semiHidden/>
    <w:qFormat/>
    <w:locked/>
    <w:uiPriority w:val="0"/>
    <w:rPr>
      <w:rFonts w:ascii="Times New Roman" w:hAnsi="Times New Roman" w:eastAsia="宋体"/>
      <w:b/>
      <w:bCs/>
      <w:kern w:val="2"/>
      <w:sz w:val="32"/>
      <w:szCs w:val="32"/>
    </w:rPr>
  </w:style>
  <w:style w:type="character" w:customStyle="1" w:styleId="373">
    <w:name w:val="称呼字符1"/>
    <w:semiHidden/>
    <w:qFormat/>
    <w:uiPriority w:val="99"/>
    <w:rPr>
      <w:kern w:val="2"/>
      <w:sz w:val="21"/>
      <w:szCs w:val="24"/>
    </w:rPr>
  </w:style>
  <w:style w:type="character" w:customStyle="1" w:styleId="374">
    <w:name w:val="书籍标题11"/>
    <w:qFormat/>
    <w:uiPriority w:val="0"/>
    <w:rPr>
      <w:rFonts w:hint="default" w:ascii="Times New Roman" w:hAnsi="Times New Roman" w:cs="Times New Roman"/>
      <w:b/>
      <w:smallCaps/>
      <w:spacing w:val="5"/>
    </w:rPr>
  </w:style>
  <w:style w:type="character" w:customStyle="1" w:styleId="375">
    <w:name w:val="Char Char2"/>
    <w:qFormat/>
    <w:locked/>
    <w:uiPriority w:val="0"/>
    <w:rPr>
      <w:rFonts w:hint="eastAsia" w:ascii="宋体" w:hAnsi="宋体" w:eastAsia="宋体"/>
      <w:kern w:val="2"/>
      <w:sz w:val="18"/>
      <w:szCs w:val="18"/>
      <w:lang w:val="en-US" w:eastAsia="zh-CN" w:bidi="ar-SA"/>
    </w:rPr>
  </w:style>
  <w:style w:type="character" w:customStyle="1" w:styleId="376">
    <w:name w:val="批注主题 Char1"/>
    <w:qFormat/>
    <w:uiPriority w:val="0"/>
    <w:rPr>
      <w:rFonts w:hint="default" w:ascii="Times New Roman" w:hAnsi="Times New Roman" w:eastAsia="宋体" w:cs="Times New Roman"/>
      <w:b/>
      <w:bCs/>
      <w:szCs w:val="24"/>
    </w:rPr>
  </w:style>
  <w:style w:type="character" w:customStyle="1" w:styleId="377">
    <w:name w:val="z-窗体顶端字符1"/>
    <w:semiHidden/>
    <w:qFormat/>
    <w:uiPriority w:val="99"/>
    <w:rPr>
      <w:rFonts w:hint="default" w:ascii="Arial" w:hAnsi="Arial" w:cs="Arial"/>
      <w:vanish/>
      <w:kern w:val="2"/>
      <w:sz w:val="16"/>
      <w:szCs w:val="16"/>
    </w:rPr>
  </w:style>
  <w:style w:type="character" w:customStyle="1" w:styleId="378">
    <w:name w:val="引用 Char1"/>
    <w:qFormat/>
    <w:uiPriority w:val="0"/>
    <w:rPr>
      <w:rFonts w:hint="default" w:ascii="Times New Roman" w:hAnsi="Times New Roman" w:eastAsia="宋体" w:cs="Times New Roman"/>
      <w:i/>
      <w:iCs/>
      <w:color w:val="000000"/>
      <w:szCs w:val="24"/>
    </w:rPr>
  </w:style>
  <w:style w:type="character" w:customStyle="1" w:styleId="379">
    <w:name w:val="普通文字 Char Char"/>
    <w:qFormat/>
    <w:uiPriority w:val="0"/>
    <w:rPr>
      <w:rFonts w:hint="eastAsia" w:ascii="宋体" w:hAnsi="Courier New" w:eastAsia="宋体" w:cs="Courier New"/>
      <w:sz w:val="21"/>
      <w:szCs w:val="21"/>
    </w:rPr>
  </w:style>
  <w:style w:type="character" w:customStyle="1" w:styleId="380">
    <w:name w:val="Char Char20"/>
    <w:qFormat/>
    <w:uiPriority w:val="0"/>
    <w:rPr>
      <w:rFonts w:hint="default" w:ascii="Times New Roman" w:hAnsi="Times New Roman" w:eastAsia="宋体" w:cs="Times New Roman"/>
      <w:b/>
      <w:bCs/>
      <w:sz w:val="24"/>
      <w:szCs w:val="32"/>
    </w:rPr>
  </w:style>
  <w:style w:type="character" w:customStyle="1" w:styleId="381">
    <w:name w:val="Document Map Char"/>
    <w:qFormat/>
    <w:uiPriority w:val="0"/>
    <w:rPr>
      <w:rFonts w:hint="eastAsia" w:ascii="宋体" w:hAnsi="宋体" w:eastAsia="宋体"/>
      <w:kern w:val="2"/>
      <w:sz w:val="21"/>
      <w:szCs w:val="24"/>
      <w:lang w:val="en-US" w:eastAsia="zh-CN" w:bidi="ar-SA"/>
    </w:rPr>
  </w:style>
  <w:style w:type="character" w:customStyle="1" w:styleId="382">
    <w:name w:val="不明显参考11"/>
    <w:qFormat/>
    <w:uiPriority w:val="0"/>
    <w:rPr>
      <w:rFonts w:hint="default" w:ascii="Times New Roman" w:hAnsi="Times New Roman" w:cs="Times New Roman"/>
      <w:smallCaps/>
      <w:color w:val="C0504D"/>
      <w:u w:val="single"/>
    </w:rPr>
  </w:style>
  <w:style w:type="character" w:customStyle="1" w:styleId="383">
    <w:name w:val="文档结构图字符1"/>
    <w:semiHidden/>
    <w:qFormat/>
    <w:uiPriority w:val="99"/>
    <w:rPr>
      <w:rFonts w:hint="eastAsia" w:ascii="宋体" w:hAnsi="宋体" w:eastAsia="宋体"/>
      <w:kern w:val="2"/>
      <w:sz w:val="24"/>
      <w:szCs w:val="24"/>
    </w:rPr>
  </w:style>
  <w:style w:type="character" w:customStyle="1" w:styleId="384">
    <w:name w:val="称呼 Char1"/>
    <w:qFormat/>
    <w:uiPriority w:val="0"/>
    <w:rPr>
      <w:kern w:val="2"/>
      <w:sz w:val="21"/>
      <w:szCs w:val="24"/>
    </w:rPr>
  </w:style>
  <w:style w:type="character" w:customStyle="1" w:styleId="385">
    <w:name w:val="明显引用字符1"/>
    <w:qFormat/>
    <w:uiPriority w:val="99"/>
    <w:rPr>
      <w:i/>
      <w:iCs/>
      <w:color w:val="4472C4"/>
      <w:kern w:val="2"/>
      <w:sz w:val="21"/>
      <w:szCs w:val="24"/>
    </w:rPr>
  </w:style>
  <w:style w:type="character" w:customStyle="1" w:styleId="386">
    <w:name w:val="正文文本缩进 2 Char2"/>
    <w:semiHidden/>
    <w:qFormat/>
    <w:locked/>
    <w:uiPriority w:val="0"/>
    <w:rPr>
      <w:rFonts w:ascii="Times New Roman" w:hAnsi="Times New Roman" w:eastAsia="宋体"/>
      <w:sz w:val="21"/>
      <w:szCs w:val="24"/>
    </w:rPr>
  </w:style>
  <w:style w:type="character" w:customStyle="1" w:styleId="387">
    <w:name w:val="脚注文本 Char2"/>
    <w:qFormat/>
    <w:uiPriority w:val="0"/>
    <w:rPr>
      <w:kern w:val="2"/>
      <w:sz w:val="18"/>
      <w:szCs w:val="18"/>
    </w:rPr>
  </w:style>
  <w:style w:type="character" w:customStyle="1" w:styleId="388">
    <w:name w:val="Comment Subject Char"/>
    <w:qFormat/>
    <w:uiPriority w:val="0"/>
    <w:rPr>
      <w:b/>
      <w:sz w:val="24"/>
      <w:lang w:bidi="ar-SA"/>
    </w:rPr>
  </w:style>
  <w:style w:type="character" w:customStyle="1" w:styleId="389">
    <w:name w:val="正文首行缩进 2 Char2"/>
    <w:qFormat/>
    <w:locked/>
    <w:uiPriority w:val="0"/>
    <w:rPr>
      <w:rFonts w:ascii="Times New Roman" w:hAnsi="Times New Roman" w:eastAsia="仿宋_GB2312"/>
      <w:kern w:val="2"/>
      <w:sz w:val="21"/>
      <w:szCs w:val="24"/>
    </w:rPr>
  </w:style>
  <w:style w:type="character" w:customStyle="1" w:styleId="390">
    <w:name w:val="Char Char21"/>
    <w:qFormat/>
    <w:uiPriority w:val="0"/>
    <w:rPr>
      <w:rFonts w:hint="default" w:ascii="Arial" w:hAnsi="Arial" w:eastAsia="黑体" w:cs="Times New Roman"/>
      <w:b/>
      <w:bCs/>
      <w:sz w:val="32"/>
      <w:szCs w:val="32"/>
    </w:rPr>
  </w:style>
  <w:style w:type="character" w:customStyle="1" w:styleId="391">
    <w:name w:val="Heading 4 Char"/>
    <w:qFormat/>
    <w:uiPriority w:val="0"/>
    <w:rPr>
      <w:rFonts w:hint="default" w:ascii="Arial" w:hAnsi="Arial" w:eastAsia="宋体" w:cs="Arial"/>
      <w:b/>
      <w:bCs/>
      <w:kern w:val="2"/>
      <w:sz w:val="21"/>
      <w:szCs w:val="28"/>
      <w:lang w:val="en-US" w:eastAsia="zh-CN" w:bidi="ar-SA"/>
    </w:rPr>
  </w:style>
  <w:style w:type="character" w:customStyle="1" w:styleId="392">
    <w:name w:val="Title Char"/>
    <w:qFormat/>
    <w:uiPriority w:val="0"/>
    <w:rPr>
      <w:rFonts w:hint="default" w:ascii="Cambria" w:hAnsi="Cambria"/>
      <w:b/>
      <w:sz w:val="32"/>
      <w:lang w:bidi="ar-SA"/>
    </w:rPr>
  </w:style>
  <w:style w:type="character" w:customStyle="1" w:styleId="393">
    <w:name w:val="font11"/>
    <w:qFormat/>
    <w:uiPriority w:val="0"/>
    <w:rPr>
      <w:rFonts w:hint="eastAsia" w:ascii="宋体" w:hAnsi="宋体" w:eastAsia="宋体"/>
      <w:color w:val="000000"/>
      <w:sz w:val="22"/>
      <w:szCs w:val="22"/>
      <w:u w:val="none"/>
    </w:rPr>
  </w:style>
  <w:style w:type="character" w:customStyle="1" w:styleId="394">
    <w:name w:val="cke_browser_webkit"/>
    <w:basedOn w:val="60"/>
    <w:qFormat/>
    <w:uiPriority w:val="0"/>
  </w:style>
  <w:style w:type="character" w:customStyle="1" w:styleId="395">
    <w:name w:val="标题 Char3"/>
    <w:qFormat/>
    <w:uiPriority w:val="0"/>
    <w:rPr>
      <w:rFonts w:hint="default" w:ascii="Cambria" w:hAnsi="Cambria" w:cs="Times New Roman"/>
      <w:b/>
      <w:bCs/>
      <w:kern w:val="2"/>
      <w:sz w:val="32"/>
      <w:szCs w:val="32"/>
    </w:rPr>
  </w:style>
  <w:style w:type="character" w:customStyle="1" w:styleId="396">
    <w:name w:val="Char Char22"/>
    <w:qFormat/>
    <w:uiPriority w:val="0"/>
    <w:rPr>
      <w:rFonts w:hint="default" w:ascii="Times New Roman" w:hAnsi="Times New Roman" w:eastAsia="宋体" w:cs="Times New Roman"/>
      <w:b/>
      <w:bCs/>
      <w:kern w:val="44"/>
      <w:sz w:val="32"/>
      <w:szCs w:val="44"/>
    </w:rPr>
  </w:style>
  <w:style w:type="character" w:customStyle="1" w:styleId="397">
    <w:name w:val="正文文本缩进 2 Char1"/>
    <w:qFormat/>
    <w:uiPriority w:val="0"/>
    <w:rPr>
      <w:kern w:val="2"/>
      <w:sz w:val="21"/>
      <w:szCs w:val="24"/>
    </w:rPr>
  </w:style>
  <w:style w:type="character" w:customStyle="1" w:styleId="398">
    <w:name w:val="样式8 Char"/>
    <w:qFormat/>
    <w:uiPriority w:val="0"/>
    <w:rPr>
      <w:rFonts w:hint="eastAsia" w:ascii="宋体" w:hAnsi="Arial" w:eastAsia="新宋体"/>
      <w:kern w:val="2"/>
      <w:sz w:val="24"/>
      <w:szCs w:val="24"/>
      <w:lang w:val="en-US" w:eastAsia="zh-CN" w:bidi="ar-SA"/>
    </w:rPr>
  </w:style>
  <w:style w:type="character" w:customStyle="1" w:styleId="399">
    <w:name w:val="Heading 2 Char"/>
    <w:qFormat/>
    <w:uiPriority w:val="0"/>
    <w:rPr>
      <w:rFonts w:hint="default" w:ascii="Arial" w:hAnsi="Arial" w:eastAsia="黑体" w:cs="Arial"/>
      <w:b/>
      <w:bCs/>
      <w:kern w:val="2"/>
      <w:sz w:val="32"/>
      <w:szCs w:val="32"/>
      <w:lang w:val="en-US" w:eastAsia="zh-CN" w:bidi="ar-SA"/>
    </w:rPr>
  </w:style>
  <w:style w:type="character" w:customStyle="1" w:styleId="400">
    <w:name w:val="正文文本缩进 Char3"/>
    <w:qFormat/>
    <w:uiPriority w:val="0"/>
    <w:rPr>
      <w:rFonts w:hint="eastAsia" w:ascii="仿宋_GB2312" w:hAnsi="Times New Roman" w:eastAsia="仿宋_GB2312"/>
      <w:sz w:val="32"/>
    </w:rPr>
  </w:style>
  <w:style w:type="character" w:customStyle="1" w:styleId="401">
    <w:name w:val="Char Char181"/>
    <w:qFormat/>
    <w:uiPriority w:val="0"/>
    <w:rPr>
      <w:b/>
      <w:bCs/>
      <w:kern w:val="44"/>
      <w:sz w:val="44"/>
      <w:szCs w:val="44"/>
    </w:rPr>
  </w:style>
  <w:style w:type="character" w:customStyle="1" w:styleId="402">
    <w:name w:val="正文文本缩进 Char1"/>
    <w:qFormat/>
    <w:uiPriority w:val="0"/>
    <w:rPr>
      <w:kern w:val="2"/>
      <w:sz w:val="21"/>
      <w:szCs w:val="24"/>
    </w:rPr>
  </w:style>
  <w:style w:type="character" w:customStyle="1" w:styleId="403">
    <w:name w:val="普通文字 Char2"/>
    <w:semiHidden/>
    <w:qFormat/>
    <w:locked/>
    <w:uiPriority w:val="99"/>
    <w:rPr>
      <w:rFonts w:hint="eastAsia" w:ascii="宋体" w:hAnsi="Courier New" w:eastAsia="宋体" w:cs="宋体"/>
      <w:sz w:val="21"/>
      <w:szCs w:val="21"/>
    </w:rPr>
  </w:style>
  <w:style w:type="character" w:customStyle="1" w:styleId="404">
    <w:name w:val="批注框文本 Char1"/>
    <w:qFormat/>
    <w:uiPriority w:val="0"/>
    <w:rPr>
      <w:rFonts w:hint="default" w:ascii="Times New Roman" w:hAnsi="Times New Roman" w:eastAsia="宋体" w:cs="Times New Roman"/>
      <w:sz w:val="18"/>
      <w:szCs w:val="18"/>
    </w:rPr>
  </w:style>
  <w:style w:type="character" w:customStyle="1" w:styleId="405">
    <w:name w:val="Body Text Indent Char"/>
    <w:qFormat/>
    <w:uiPriority w:val="0"/>
    <w:rPr>
      <w:rFonts w:hint="eastAsia" w:ascii="宋体" w:hAnsi="宋体" w:eastAsia="宋体"/>
      <w:kern w:val="2"/>
      <w:sz w:val="21"/>
      <w:lang w:val="en-US" w:eastAsia="zh-CN" w:bidi="ar-SA"/>
    </w:rPr>
  </w:style>
  <w:style w:type="character" w:customStyle="1" w:styleId="406">
    <w:name w:val="fontstrikethrough"/>
    <w:qFormat/>
    <w:uiPriority w:val="0"/>
    <w:rPr>
      <w:strike/>
    </w:rPr>
  </w:style>
  <w:style w:type="character" w:customStyle="1" w:styleId="407">
    <w:name w:val="Subtitle Char1"/>
    <w:qFormat/>
    <w:locked/>
    <w:uiPriority w:val="0"/>
    <w:rPr>
      <w:rFonts w:hint="default" w:ascii="Cambria" w:hAnsi="Cambria" w:cs="Times New Roman"/>
      <w:b/>
      <w:bCs/>
      <w:kern w:val="28"/>
      <w:sz w:val="32"/>
      <w:szCs w:val="32"/>
    </w:rPr>
  </w:style>
  <w:style w:type="character" w:customStyle="1" w:styleId="408">
    <w:name w:val="样式3 Char"/>
    <w:qFormat/>
    <w:uiPriority w:val="0"/>
    <w:rPr>
      <w:rFonts w:hint="default" w:ascii="Arial" w:hAnsi="Arial" w:eastAsia="Arial" w:cs="Arial"/>
      <w:b/>
      <w:bCs/>
      <w:kern w:val="2"/>
      <w:sz w:val="32"/>
      <w:szCs w:val="32"/>
      <w:lang w:val="en-US" w:eastAsia="zh-CN" w:bidi="ar-SA"/>
    </w:rPr>
  </w:style>
  <w:style w:type="character" w:customStyle="1" w:styleId="409">
    <w:name w:val="副标题 Char1"/>
    <w:qFormat/>
    <w:uiPriority w:val="0"/>
    <w:rPr>
      <w:rFonts w:hint="default" w:ascii="Cambria" w:hAnsi="Cambria" w:cs="Times New Roman"/>
      <w:b/>
      <w:bCs/>
      <w:kern w:val="28"/>
      <w:sz w:val="32"/>
      <w:szCs w:val="32"/>
    </w:rPr>
  </w:style>
  <w:style w:type="character" w:customStyle="1" w:styleId="410">
    <w:name w:val="Comment Text Char"/>
    <w:qFormat/>
    <w:uiPriority w:val="0"/>
    <w:rPr>
      <w:rFonts w:hint="default" w:ascii="Times New Roman" w:hAnsi="Times New Roman" w:cs="Times New Roman"/>
      <w:sz w:val="24"/>
      <w:szCs w:val="24"/>
    </w:rPr>
  </w:style>
  <w:style w:type="character" w:customStyle="1" w:styleId="411">
    <w:name w:val="fontborder"/>
    <w:qFormat/>
    <w:uiPriority w:val="0"/>
    <w:rPr>
      <w:bdr w:val="single" w:color="000000" w:sz="6" w:space="0"/>
    </w:rPr>
  </w:style>
  <w:style w:type="character" w:customStyle="1" w:styleId="412">
    <w:name w:val="正文文本 2 Char2"/>
    <w:qFormat/>
    <w:uiPriority w:val="0"/>
    <w:rPr>
      <w:kern w:val="2"/>
      <w:sz w:val="21"/>
      <w:szCs w:val="24"/>
    </w:rPr>
  </w:style>
  <w:style w:type="character" w:customStyle="1" w:styleId="413">
    <w:name w:val="正文文本 2 Char1"/>
    <w:qFormat/>
    <w:uiPriority w:val="0"/>
    <w:rPr>
      <w:kern w:val="2"/>
      <w:sz w:val="21"/>
      <w:szCs w:val="24"/>
    </w:rPr>
  </w:style>
  <w:style w:type="character" w:customStyle="1" w:styleId="414">
    <w:name w:val="标题 Char2"/>
    <w:qFormat/>
    <w:uiPriority w:val="0"/>
    <w:rPr>
      <w:rFonts w:hint="default" w:ascii="Cambria" w:hAnsi="Cambria" w:eastAsia="宋体" w:cs="Times New Roman"/>
      <w:b/>
      <w:bCs/>
      <w:sz w:val="32"/>
      <w:szCs w:val="32"/>
    </w:rPr>
  </w:style>
  <w:style w:type="character" w:customStyle="1" w:styleId="415">
    <w:name w:val="cke_colorbox1"/>
    <w:qFormat/>
    <w:uiPriority w:val="0"/>
    <w:rPr>
      <w:bdr w:val="single" w:color="808080" w:sz="6" w:space="0"/>
    </w:rPr>
  </w:style>
  <w:style w:type="character" w:customStyle="1" w:styleId="416">
    <w:name w:val="正文文本 Char2"/>
    <w:qFormat/>
    <w:uiPriority w:val="0"/>
    <w:rPr>
      <w:kern w:val="2"/>
      <w:sz w:val="21"/>
      <w:szCs w:val="24"/>
    </w:rPr>
  </w:style>
  <w:style w:type="character" w:customStyle="1" w:styleId="417">
    <w:name w:val="Comment Text Char1"/>
    <w:qFormat/>
    <w:uiPriority w:val="0"/>
    <w:rPr>
      <w:sz w:val="24"/>
      <w:lang w:bidi="ar-SA"/>
    </w:rPr>
  </w:style>
  <w:style w:type="character" w:customStyle="1" w:styleId="418">
    <w:name w:val="case31"/>
    <w:qFormat/>
    <w:uiPriority w:val="0"/>
    <w:rPr>
      <w:rFonts w:hint="default"/>
      <w:sz w:val="21"/>
      <w:szCs w:val="21"/>
    </w:rPr>
  </w:style>
  <w:style w:type="character" w:customStyle="1" w:styleId="419">
    <w:name w:val="cke_skin_kama2"/>
    <w:qFormat/>
    <w:uiPriority w:val="0"/>
    <w:rPr>
      <w:bdr w:val="single" w:color="D3D3D3" w:sz="6" w:space="0"/>
    </w:rPr>
  </w:style>
  <w:style w:type="character" w:customStyle="1" w:styleId="420">
    <w:name w:val="引用 Char3"/>
    <w:qFormat/>
    <w:uiPriority w:val="0"/>
    <w:rPr>
      <w:i/>
      <w:iCs/>
      <w:color w:val="000000"/>
      <w:kern w:val="2"/>
      <w:sz w:val="21"/>
      <w:szCs w:val="24"/>
    </w:rPr>
  </w:style>
  <w:style w:type="character" w:customStyle="1" w:styleId="421">
    <w:name w:val="Header Char"/>
    <w:qFormat/>
    <w:uiPriority w:val="0"/>
    <w:rPr>
      <w:rFonts w:hint="eastAsia" w:ascii="宋体" w:hAnsi="宋体" w:eastAsia="宋体"/>
      <w:kern w:val="2"/>
      <w:sz w:val="18"/>
      <w:szCs w:val="18"/>
      <w:lang w:val="en-US" w:eastAsia="zh-CN" w:bidi="ar-SA"/>
    </w:rPr>
  </w:style>
  <w:style w:type="character" w:customStyle="1" w:styleId="422">
    <w:name w:val="unnamed1"/>
    <w:qFormat/>
    <w:uiPriority w:val="0"/>
  </w:style>
  <w:style w:type="character" w:customStyle="1" w:styleId="423">
    <w:name w:val="Quote Char1"/>
    <w:qFormat/>
    <w:locked/>
    <w:uiPriority w:val="0"/>
    <w:rPr>
      <w:rFonts w:hint="default" w:ascii="Times New Roman" w:hAnsi="Times New Roman" w:cs="Times New Roman"/>
      <w:i/>
      <w:iCs/>
      <w:color w:val="000000"/>
    </w:rPr>
  </w:style>
  <w:style w:type="character" w:customStyle="1" w:styleId="424">
    <w:name w:val="正文文本 3 Char1"/>
    <w:qFormat/>
    <w:uiPriority w:val="0"/>
    <w:rPr>
      <w:kern w:val="2"/>
      <w:sz w:val="16"/>
      <w:szCs w:val="16"/>
    </w:rPr>
  </w:style>
  <w:style w:type="character" w:customStyle="1" w:styleId="425">
    <w:name w:val="Date Char"/>
    <w:qFormat/>
    <w:uiPriority w:val="0"/>
    <w:rPr>
      <w:rFonts w:hint="eastAsia" w:ascii="宋体" w:hAnsi="宋体" w:eastAsia="宋体"/>
      <w:kern w:val="2"/>
      <w:sz w:val="21"/>
      <w:szCs w:val="24"/>
      <w:lang w:val="en-US" w:eastAsia="zh-CN" w:bidi="ar-SA"/>
    </w:rPr>
  </w:style>
  <w:style w:type="character" w:customStyle="1" w:styleId="426">
    <w:name w:val="标题 1 Char1"/>
    <w:qFormat/>
    <w:locked/>
    <w:uiPriority w:val="0"/>
    <w:rPr>
      <w:rFonts w:ascii="Times New Roman" w:hAnsi="Times New Roman" w:eastAsia="宋体"/>
      <w:b/>
      <w:bCs/>
      <w:kern w:val="44"/>
      <w:sz w:val="44"/>
      <w:szCs w:val="44"/>
    </w:rPr>
  </w:style>
  <w:style w:type="character" w:customStyle="1" w:styleId="427">
    <w:name w:val="引用 Char2"/>
    <w:qFormat/>
    <w:uiPriority w:val="0"/>
    <w:rPr>
      <w:i/>
      <w:iCs/>
      <w:color w:val="000000"/>
      <w:kern w:val="2"/>
      <w:sz w:val="21"/>
      <w:szCs w:val="24"/>
    </w:rPr>
  </w:style>
  <w:style w:type="character" w:customStyle="1" w:styleId="428">
    <w:name w:val="文档结构图 Char1"/>
    <w:qFormat/>
    <w:uiPriority w:val="0"/>
    <w:rPr>
      <w:rFonts w:hint="eastAsia" w:ascii="宋体" w:hAnsi="Times New Roman" w:eastAsia="宋体" w:cs="Times New Roman"/>
      <w:sz w:val="18"/>
      <w:szCs w:val="18"/>
    </w:rPr>
  </w:style>
  <w:style w:type="character" w:customStyle="1" w:styleId="429">
    <w:name w:val="ui-icon40"/>
    <w:basedOn w:val="60"/>
    <w:qFormat/>
    <w:uiPriority w:val="0"/>
  </w:style>
  <w:style w:type="character" w:customStyle="1" w:styleId="430">
    <w:name w:val="Char Char Char"/>
    <w:qFormat/>
    <w:uiPriority w:val="0"/>
    <w:rPr>
      <w:rFonts w:hint="eastAsia" w:ascii="宋体" w:hAnsi="Courier New" w:eastAsia="宋体"/>
      <w:kern w:val="2"/>
      <w:sz w:val="21"/>
      <w:lang w:val="en-US" w:eastAsia="zh-CN" w:bidi="ar-SA"/>
    </w:rPr>
  </w:style>
  <w:style w:type="character" w:customStyle="1" w:styleId="431">
    <w:name w:val="ui-icon41"/>
    <w:basedOn w:val="60"/>
    <w:qFormat/>
    <w:uiPriority w:val="0"/>
  </w:style>
  <w:style w:type="character" w:customStyle="1" w:styleId="432">
    <w:name w:val="不明显强调11"/>
    <w:qFormat/>
    <w:uiPriority w:val="0"/>
    <w:rPr>
      <w:rFonts w:hint="default" w:ascii="Times New Roman" w:hAnsi="Times New Roman" w:cs="Times New Roman"/>
      <w:i/>
      <w:color w:val="808080"/>
    </w:rPr>
  </w:style>
  <w:style w:type="character" w:customStyle="1" w:styleId="433">
    <w:name w:val="Footnote Text Char"/>
    <w:qFormat/>
    <w:uiPriority w:val="0"/>
    <w:rPr>
      <w:rFonts w:hint="eastAsia" w:ascii="宋体" w:hAnsi="宋体" w:eastAsia="宋体"/>
      <w:sz w:val="18"/>
      <w:lang w:val="en-US" w:eastAsia="zh-CN" w:bidi="ar-SA"/>
    </w:rPr>
  </w:style>
  <w:style w:type="character" w:customStyle="1" w:styleId="434">
    <w:name w:val="批注文字 Char1"/>
    <w:qFormat/>
    <w:uiPriority w:val="0"/>
    <w:rPr>
      <w:rFonts w:hint="default" w:ascii="Times New Roman" w:hAnsi="Times New Roman" w:eastAsia="宋体" w:cs="Times New Roman"/>
      <w:szCs w:val="24"/>
    </w:rPr>
  </w:style>
  <w:style w:type="character" w:customStyle="1" w:styleId="435">
    <w:name w:val="脚注文本字符1"/>
    <w:semiHidden/>
    <w:uiPriority w:val="99"/>
    <w:rPr>
      <w:kern w:val="2"/>
      <w:sz w:val="18"/>
      <w:szCs w:val="18"/>
    </w:rPr>
  </w:style>
  <w:style w:type="character" w:customStyle="1" w:styleId="436">
    <w:name w:val="明显引用 Char2"/>
    <w:qFormat/>
    <w:uiPriority w:val="0"/>
    <w:rPr>
      <w:b/>
      <w:bCs/>
      <w:i/>
      <w:iCs/>
      <w:color w:val="4F81BD"/>
      <w:kern w:val="2"/>
      <w:sz w:val="21"/>
      <w:szCs w:val="24"/>
    </w:rPr>
  </w:style>
  <w:style w:type="character" w:customStyle="1" w:styleId="437">
    <w:name w:val="Char Char4"/>
    <w:qFormat/>
    <w:uiPriority w:val="0"/>
    <w:rPr>
      <w:rFonts w:hint="eastAsia" w:ascii="宋体" w:hAnsi="宋体" w:eastAsia="宋体"/>
      <w:b/>
      <w:bCs/>
      <w:kern w:val="44"/>
      <w:sz w:val="44"/>
      <w:szCs w:val="44"/>
      <w:lang w:val="en-US" w:eastAsia="zh-CN" w:bidi="ar-SA"/>
    </w:rPr>
  </w:style>
  <w:style w:type="character" w:customStyle="1" w:styleId="438">
    <w:name w:val="批注文字 Char3"/>
    <w:semiHidden/>
    <w:qFormat/>
    <w:locked/>
    <w:uiPriority w:val="99"/>
    <w:rPr>
      <w:rFonts w:ascii="Times New Roman" w:hAnsi="Times New Roman" w:eastAsia="宋体" w:cs="Times New Roman"/>
      <w:szCs w:val="24"/>
    </w:rPr>
  </w:style>
  <w:style w:type="character" w:customStyle="1" w:styleId="439">
    <w:name w:val="纯文本 Char2"/>
    <w:qFormat/>
    <w:uiPriority w:val="0"/>
    <w:rPr>
      <w:rFonts w:hint="eastAsia" w:ascii="宋体" w:hAnsi="Courier New" w:eastAsia="宋体" w:cs="Courier New"/>
      <w:kern w:val="2"/>
      <w:sz w:val="21"/>
      <w:szCs w:val="21"/>
    </w:rPr>
  </w:style>
  <w:style w:type="character" w:customStyle="1" w:styleId="440">
    <w:name w:val="Balloon Text Char"/>
    <w:qFormat/>
    <w:uiPriority w:val="0"/>
    <w:rPr>
      <w:sz w:val="18"/>
      <w:lang w:bidi="ar-SA"/>
    </w:rPr>
  </w:style>
  <w:style w:type="character" w:customStyle="1" w:styleId="441">
    <w:name w:val="标题 3 Char1"/>
    <w:uiPriority w:val="0"/>
    <w:rPr>
      <w:rFonts w:hint="eastAsia" w:ascii="宋体" w:hAnsi="宋体" w:eastAsia="宋体"/>
      <w:b/>
      <w:bCs/>
      <w:kern w:val="2"/>
      <w:sz w:val="21"/>
      <w:szCs w:val="32"/>
    </w:rPr>
  </w:style>
  <w:style w:type="character" w:customStyle="1" w:styleId="442">
    <w:name w:val="正文首行缩进 Char1"/>
    <w:qFormat/>
    <w:uiPriority w:val="0"/>
  </w:style>
  <w:style w:type="character" w:customStyle="1" w:styleId="443">
    <w:name w:val="Plain Text Char"/>
    <w:qFormat/>
    <w:uiPriority w:val="0"/>
    <w:rPr>
      <w:rFonts w:hint="eastAsia" w:ascii="宋体" w:hAnsi="Courier New" w:eastAsia="宋体"/>
      <w:sz w:val="24"/>
      <w:lang w:bidi="ar-SA"/>
    </w:rPr>
  </w:style>
  <w:style w:type="character" w:customStyle="1" w:styleId="444">
    <w:name w:val="Char Char23"/>
    <w:qFormat/>
    <w:uiPriority w:val="0"/>
    <w:rPr>
      <w:rFonts w:hint="eastAsia" w:ascii="宋体" w:hAnsi="宋体" w:eastAsia="宋体"/>
      <w:b/>
      <w:bCs/>
      <w:kern w:val="44"/>
      <w:sz w:val="32"/>
      <w:szCs w:val="44"/>
      <w:lang w:val="en-US" w:eastAsia="zh-CN" w:bidi="ar-SA"/>
    </w:rPr>
  </w:style>
  <w:style w:type="character" w:customStyle="1" w:styleId="445">
    <w:name w:val="正文文本缩进 Char4"/>
    <w:basedOn w:val="60"/>
    <w:qFormat/>
    <w:locked/>
    <w:uiPriority w:val="0"/>
    <w:rPr>
      <w:rFonts w:ascii="仿宋_GB2312" w:eastAsia="仿宋_GB2312" w:hAnsiTheme="minorHAnsi" w:cstheme="minorBidi"/>
      <w:sz w:val="32"/>
      <w:szCs w:val="22"/>
    </w:rPr>
  </w:style>
  <w:style w:type="character" w:customStyle="1" w:styleId="446">
    <w:name w:val="正文首行缩进 2 Char3"/>
    <w:basedOn w:val="445"/>
    <w:semiHidden/>
    <w:qFormat/>
    <w:uiPriority w:val="99"/>
    <w:rPr>
      <w:rFonts w:ascii="仿宋_GB2312" w:eastAsia="仿宋_GB2312" w:hAnsiTheme="minorHAnsi" w:cstheme="minorBidi"/>
      <w:sz w:val="32"/>
      <w:szCs w:val="22"/>
    </w:rPr>
  </w:style>
  <w:style w:type="character" w:customStyle="1" w:styleId="447">
    <w:name w:val="纯文本 Char4"/>
    <w:basedOn w:val="60"/>
    <w:semiHidden/>
    <w:qFormat/>
    <w:uiPriority w:val="0"/>
    <w:rPr>
      <w:rFonts w:hint="eastAsia" w:ascii="宋体" w:hAnsi="Courier New" w:eastAsia="宋体" w:cs="Courier New"/>
      <w:kern w:val="2"/>
      <w:sz w:val="21"/>
      <w:szCs w:val="21"/>
    </w:rPr>
  </w:style>
  <w:style w:type="character" w:customStyle="1" w:styleId="448">
    <w:name w:val="副标题 Char3"/>
    <w:basedOn w:val="60"/>
    <w:qFormat/>
    <w:uiPriority w:val="11"/>
    <w:rPr>
      <w:rFonts w:hint="default" w:asciiTheme="majorHAnsi" w:hAnsiTheme="majorHAnsi" w:cstheme="majorBidi"/>
      <w:b/>
      <w:bCs/>
      <w:kern w:val="28"/>
      <w:sz w:val="32"/>
      <w:szCs w:val="32"/>
    </w:rPr>
  </w:style>
  <w:style w:type="character" w:customStyle="1" w:styleId="449">
    <w:name w:val="批注文字 Char4"/>
    <w:basedOn w:val="60"/>
    <w:semiHidden/>
    <w:uiPriority w:val="99"/>
    <w:rPr>
      <w:kern w:val="2"/>
      <w:sz w:val="21"/>
      <w:szCs w:val="24"/>
    </w:rPr>
  </w:style>
  <w:style w:type="character" w:customStyle="1" w:styleId="450">
    <w:name w:val="脚注文本 Char3"/>
    <w:basedOn w:val="60"/>
    <w:semiHidden/>
    <w:qFormat/>
    <w:uiPriority w:val="99"/>
    <w:rPr>
      <w:kern w:val="2"/>
      <w:sz w:val="18"/>
      <w:szCs w:val="18"/>
    </w:rPr>
  </w:style>
  <w:style w:type="character" w:customStyle="1" w:styleId="451">
    <w:name w:val="页脚 Char2"/>
    <w:basedOn w:val="60"/>
    <w:semiHidden/>
    <w:uiPriority w:val="99"/>
    <w:rPr>
      <w:kern w:val="2"/>
      <w:sz w:val="18"/>
      <w:szCs w:val="18"/>
    </w:rPr>
  </w:style>
  <w:style w:type="character" w:customStyle="1" w:styleId="452">
    <w:name w:val="正文文本缩进 2 Char3"/>
    <w:basedOn w:val="60"/>
    <w:semiHidden/>
    <w:qFormat/>
    <w:uiPriority w:val="99"/>
    <w:rPr>
      <w:kern w:val="2"/>
      <w:sz w:val="21"/>
      <w:szCs w:val="24"/>
    </w:rPr>
  </w:style>
  <w:style w:type="character" w:customStyle="1" w:styleId="453">
    <w:name w:val="正文文本 3 Char3"/>
    <w:basedOn w:val="60"/>
    <w:semiHidden/>
    <w:qFormat/>
    <w:uiPriority w:val="99"/>
    <w:rPr>
      <w:kern w:val="2"/>
      <w:sz w:val="16"/>
      <w:szCs w:val="16"/>
    </w:rPr>
  </w:style>
  <w:style w:type="character" w:customStyle="1" w:styleId="454">
    <w:name w:val="称呼 Char2"/>
    <w:basedOn w:val="60"/>
    <w:semiHidden/>
    <w:qFormat/>
    <w:uiPriority w:val="99"/>
    <w:rPr>
      <w:kern w:val="2"/>
      <w:sz w:val="21"/>
      <w:szCs w:val="24"/>
    </w:rPr>
  </w:style>
  <w:style w:type="character" w:customStyle="1" w:styleId="455">
    <w:name w:val="文档结构图 Char2"/>
    <w:basedOn w:val="60"/>
    <w:semiHidden/>
    <w:uiPriority w:val="99"/>
    <w:rPr>
      <w:rFonts w:hint="eastAsia" w:ascii="宋体" w:hAnsi="宋体" w:eastAsia="宋体"/>
      <w:kern w:val="2"/>
      <w:sz w:val="18"/>
      <w:szCs w:val="18"/>
    </w:rPr>
  </w:style>
  <w:style w:type="character" w:customStyle="1" w:styleId="456">
    <w:name w:val="页眉 Char2"/>
    <w:basedOn w:val="60"/>
    <w:semiHidden/>
    <w:qFormat/>
    <w:uiPriority w:val="99"/>
    <w:rPr>
      <w:kern w:val="2"/>
      <w:sz w:val="18"/>
      <w:szCs w:val="18"/>
    </w:rPr>
  </w:style>
  <w:style w:type="character" w:customStyle="1" w:styleId="457">
    <w:name w:val="批注框文本 Char2"/>
    <w:basedOn w:val="60"/>
    <w:semiHidden/>
    <w:qFormat/>
    <w:uiPriority w:val="99"/>
    <w:rPr>
      <w:kern w:val="2"/>
      <w:sz w:val="18"/>
      <w:szCs w:val="18"/>
    </w:rPr>
  </w:style>
  <w:style w:type="character" w:customStyle="1" w:styleId="458">
    <w:name w:val="日期 Char4"/>
    <w:basedOn w:val="60"/>
    <w:semiHidden/>
    <w:qFormat/>
    <w:uiPriority w:val="99"/>
    <w:rPr>
      <w:kern w:val="2"/>
      <w:sz w:val="21"/>
      <w:szCs w:val="24"/>
    </w:rPr>
  </w:style>
  <w:style w:type="character" w:customStyle="1" w:styleId="459">
    <w:name w:val="批注主题 Char3"/>
    <w:basedOn w:val="449"/>
    <w:semiHidden/>
    <w:uiPriority w:val="99"/>
    <w:rPr>
      <w:b/>
      <w:bCs/>
      <w:kern w:val="2"/>
      <w:sz w:val="21"/>
      <w:szCs w:val="24"/>
    </w:rPr>
  </w:style>
  <w:style w:type="character" w:customStyle="1" w:styleId="460">
    <w:name w:val="正文文本缩进 3 Char3"/>
    <w:basedOn w:val="60"/>
    <w:semiHidden/>
    <w:uiPriority w:val="99"/>
    <w:rPr>
      <w:kern w:val="2"/>
      <w:sz w:val="16"/>
      <w:szCs w:val="16"/>
    </w:rPr>
  </w:style>
  <w:style w:type="character" w:customStyle="1" w:styleId="461">
    <w:name w:val="HTML 预设格式 Char1"/>
    <w:basedOn w:val="60"/>
    <w:semiHidden/>
    <w:uiPriority w:val="99"/>
    <w:rPr>
      <w:rFonts w:hint="default" w:ascii="Courier New" w:hAnsi="Courier New" w:cs="Courier New"/>
      <w:kern w:val="2"/>
    </w:rPr>
  </w:style>
  <w:style w:type="character" w:customStyle="1" w:styleId="462">
    <w:name w:val="正文文本 2 Char3"/>
    <w:basedOn w:val="60"/>
    <w:semiHidden/>
    <w:qFormat/>
    <w:uiPriority w:val="99"/>
    <w:rPr>
      <w:kern w:val="2"/>
      <w:sz w:val="21"/>
      <w:szCs w:val="24"/>
    </w:rPr>
  </w:style>
  <w:style w:type="character" w:customStyle="1" w:styleId="463">
    <w:name w:val="标题 Char5"/>
    <w:basedOn w:val="60"/>
    <w:uiPriority w:val="10"/>
    <w:rPr>
      <w:rFonts w:hint="default" w:asciiTheme="majorHAnsi" w:hAnsiTheme="majorHAnsi" w:cstheme="majorBidi"/>
      <w:b/>
      <w:bCs/>
      <w:kern w:val="2"/>
      <w:sz w:val="32"/>
      <w:szCs w:val="32"/>
    </w:rPr>
  </w:style>
  <w:style w:type="character" w:customStyle="1" w:styleId="464">
    <w:name w:val="z-窗体底端 Char1"/>
    <w:basedOn w:val="60"/>
    <w:semiHidden/>
    <w:uiPriority w:val="99"/>
    <w:rPr>
      <w:rFonts w:hint="default" w:ascii="Arial" w:hAnsi="Arial" w:cs="Arial"/>
      <w:vanish/>
      <w:kern w:val="2"/>
      <w:sz w:val="16"/>
      <w:szCs w:val="16"/>
    </w:rPr>
  </w:style>
  <w:style w:type="character" w:customStyle="1" w:styleId="465">
    <w:name w:val="明显引用 Char4"/>
    <w:basedOn w:val="60"/>
    <w:qFormat/>
    <w:uiPriority w:val="30"/>
    <w:rPr>
      <w:b/>
      <w:bCs/>
      <w:i/>
      <w:iCs/>
      <w:color w:val="4F81BD" w:themeColor="accent1"/>
      <w:kern w:val="2"/>
      <w:sz w:val="21"/>
      <w:szCs w:val="24"/>
      <w14:textFill>
        <w14:solidFill>
          <w14:schemeClr w14:val="accent1"/>
        </w14:solidFill>
      </w14:textFill>
    </w:rPr>
  </w:style>
  <w:style w:type="character" w:customStyle="1" w:styleId="466">
    <w:name w:val="z-窗体顶端 Char1"/>
    <w:basedOn w:val="60"/>
    <w:semiHidden/>
    <w:qFormat/>
    <w:uiPriority w:val="99"/>
    <w:rPr>
      <w:rFonts w:hint="default" w:ascii="Arial" w:hAnsi="Arial" w:cs="Arial"/>
      <w:vanish/>
      <w:kern w:val="2"/>
      <w:sz w:val="16"/>
      <w:szCs w:val="16"/>
    </w:rPr>
  </w:style>
  <w:style w:type="character" w:customStyle="1" w:styleId="467">
    <w:name w:val="引用 Char4"/>
    <w:basedOn w:val="60"/>
    <w:qFormat/>
    <w:uiPriority w:val="29"/>
    <w:rPr>
      <w:i/>
      <w:iCs/>
      <w:color w:val="000000" w:themeColor="text1"/>
      <w:kern w:val="2"/>
      <w:sz w:val="21"/>
      <w:szCs w:val="24"/>
      <w14:textFill>
        <w14:solidFill>
          <w14:schemeClr w14:val="tx1"/>
        </w14:solidFill>
      </w14:textFill>
    </w:rPr>
  </w:style>
  <w:style w:type="paragraph" w:customStyle="1" w:styleId="468">
    <w:name w:val="我的正文"/>
    <w:basedOn w:val="196"/>
    <w:qFormat/>
    <w:uiPriority w:val="0"/>
    <w:pPr>
      <w:widowControl w:val="0"/>
      <w:spacing w:line="360" w:lineRule="auto"/>
      <w:ind w:firstLine="210" w:firstLineChars="210"/>
    </w:pPr>
    <w:rPr>
      <w:sz w:val="28"/>
    </w:rPr>
  </w:style>
  <w:style w:type="character" w:customStyle="1" w:styleId="469">
    <w:name w:val="Char Char10"/>
    <w:basedOn w:val="60"/>
    <w:uiPriority w:val="0"/>
    <w:rPr>
      <w:rFonts w:ascii="宋体" w:hAnsi="Courier New" w:eastAsia="宋体"/>
      <w:kern w:val="2"/>
      <w:sz w:val="24"/>
      <w:szCs w:val="24"/>
      <w:lang w:val="en-US" w:eastAsia="zh-CN" w:bidi="ar-SA"/>
    </w:rPr>
  </w:style>
  <w:style w:type="paragraph" w:customStyle="1" w:styleId="470">
    <w:name w:val="正文首行缩进1"/>
    <w:basedOn w:val="3"/>
    <w:uiPriority w:val="0"/>
    <w:pPr>
      <w:ind w:firstLine="420" w:firstLineChars="100"/>
    </w:pPr>
  </w:style>
  <w:style w:type="paragraph" w:customStyle="1" w:styleId="471">
    <w:name w:val="正文首行缩进2"/>
    <w:basedOn w:val="3"/>
    <w:qFormat/>
    <w:uiPriority w:val="0"/>
    <w:pPr>
      <w:ind w:firstLine="420" w:firstLineChars="100"/>
    </w:pPr>
  </w:style>
  <w:style w:type="paragraph" w:customStyle="1" w:styleId="472">
    <w:name w:val="正文3"/>
    <w:qFormat/>
    <w:uiPriority w:val="0"/>
    <w:pPr>
      <w:jc w:val="both"/>
    </w:pPr>
    <w:rPr>
      <w:rFonts w:ascii="Calibri" w:hAnsi="Calibri" w:eastAsia="宋体" w:cs="宋体"/>
      <w:kern w:val="2"/>
      <w:sz w:val="21"/>
      <w:szCs w:val="21"/>
      <w:lang w:val="en-US" w:eastAsia="zh-CN" w:bidi="ar-SA"/>
    </w:rPr>
  </w:style>
  <w:style w:type="paragraph" w:customStyle="1" w:styleId="473">
    <w:name w:val="TOC 标题3"/>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474">
    <w:name w:val="正文4"/>
    <w:qFormat/>
    <w:uiPriority w:val="0"/>
    <w:pPr>
      <w:jc w:val="both"/>
    </w:pPr>
    <w:rPr>
      <w:rFonts w:ascii="Calibri" w:hAnsi="Calibri" w:eastAsia="宋体" w:cs="宋体"/>
      <w:kern w:val="2"/>
      <w:sz w:val="21"/>
      <w:szCs w:val="21"/>
      <w:lang w:val="en-US" w:eastAsia="zh-CN" w:bidi="ar-SA"/>
    </w:rPr>
  </w:style>
  <w:style w:type="paragraph" w:customStyle="1" w:styleId="475">
    <w:name w:val="列出段落3"/>
    <w:basedOn w:val="1"/>
    <w:qFormat/>
    <w:uiPriority w:val="0"/>
    <w:pPr>
      <w:autoSpaceDE w:val="0"/>
      <w:autoSpaceDN w:val="0"/>
      <w:spacing w:before="123"/>
      <w:ind w:left="301" w:firstLine="559"/>
      <w:jc w:val="left"/>
    </w:pPr>
    <w:rPr>
      <w:rFonts w:ascii="宋体" w:hAnsi="宋体" w:cs="宋体"/>
      <w:kern w:val="0"/>
      <w:sz w:val="22"/>
      <w:szCs w:val="22"/>
    </w:rPr>
  </w:style>
  <w:style w:type="paragraph" w:customStyle="1" w:styleId="476">
    <w:name w:val="正文5"/>
    <w:qFormat/>
    <w:uiPriority w:val="0"/>
    <w:pPr>
      <w:jc w:val="both"/>
    </w:pPr>
    <w:rPr>
      <w:rFonts w:ascii="Calibri" w:hAnsi="Calibri" w:eastAsia="宋体" w:cs="宋体"/>
      <w:kern w:val="2"/>
      <w:sz w:val="21"/>
      <w:szCs w:val="21"/>
      <w:lang w:val="en-US" w:eastAsia="zh-CN" w:bidi="ar-SA"/>
    </w:rPr>
  </w:style>
  <w:style w:type="paragraph" w:customStyle="1" w:styleId="477">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478">
    <w:name w:val="正文7"/>
    <w:qFormat/>
    <w:uiPriority w:val="0"/>
    <w:pPr>
      <w:jc w:val="both"/>
    </w:pPr>
    <w:rPr>
      <w:rFonts w:ascii="Times New Roman" w:hAnsi="Times New Roman" w:eastAsia="宋体" w:cs="Times New Roman"/>
      <w:kern w:val="2"/>
      <w:sz w:val="21"/>
      <w:szCs w:val="21"/>
      <w:lang w:val="en-US" w:eastAsia="zh-CN" w:bidi="ar-SA"/>
    </w:rPr>
  </w:style>
  <w:style w:type="paragraph" w:customStyle="1" w:styleId="479">
    <w:name w:val="TOC 标题4"/>
    <w:basedOn w:val="4"/>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0">
    <w:name w:val="NormalCharacter"/>
    <w:qFormat/>
    <w:uiPriority w:val="0"/>
  </w:style>
  <w:style w:type="character" w:customStyle="1" w:styleId="481">
    <w:name w:val="markedcontent"/>
    <w:basedOn w:val="60"/>
    <w:qFormat/>
    <w:uiPriority w:val="0"/>
  </w:style>
  <w:style w:type="paragraph" w:customStyle="1" w:styleId="48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48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8"/>
      <w:szCs w:val="28"/>
    </w:rPr>
  </w:style>
  <w:style w:type="paragraph" w:customStyle="1" w:styleId="48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8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4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8"/>
      <w:szCs w:val="28"/>
    </w:rPr>
  </w:style>
  <w:style w:type="paragraph" w:customStyle="1" w:styleId="4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8"/>
      <w:szCs w:val="28"/>
    </w:rPr>
  </w:style>
  <w:style w:type="paragraph" w:customStyle="1" w:styleId="4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8"/>
    </w:rPr>
  </w:style>
  <w:style w:type="paragraph" w:customStyle="1" w:styleId="4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8"/>
      <w:szCs w:val="28"/>
    </w:rPr>
  </w:style>
  <w:style w:type="paragraph" w:customStyle="1" w:styleId="49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s="宋体"/>
      <w:kern w:val="0"/>
      <w:sz w:val="28"/>
      <w:szCs w:val="28"/>
    </w:rPr>
  </w:style>
  <w:style w:type="paragraph" w:customStyle="1" w:styleId="491">
    <w:name w:val="xl7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492">
    <w:name w:val="xl7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493">
    <w:name w:val="xl7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4"/>
    </w:rPr>
  </w:style>
  <w:style w:type="paragraph" w:customStyle="1" w:styleId="49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495">
    <w:name w:val="p18"/>
    <w:basedOn w:val="1"/>
    <w:qFormat/>
    <w:uiPriority w:val="0"/>
    <w:pPr>
      <w:widowControl/>
      <w:ind w:firstLine="420"/>
    </w:pPr>
    <w:rPr>
      <w:rFonts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CF641-EAB1-429D-97C3-E8E03340517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72</Pages>
  <Words>29427</Words>
  <Characters>30671</Characters>
  <Lines>273</Lines>
  <Paragraphs>77</Paragraphs>
  <TotalTime>14</TotalTime>
  <ScaleCrop>false</ScaleCrop>
  <LinksUpToDate>false</LinksUpToDate>
  <CharactersWithSpaces>32776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2021-10-14T00:35:00Z</dcterms:created>
  <dc:creator>shendu</dc:creator>
  <cp:lastModifiedBy>Administrator</cp:lastModifiedBy>
  <cp:lastPrinted>2021-11-23T03:08:00Z</cp:lastPrinted>
  <dcterms:modified xsi:type="dcterms:W3CDTF">2022-06-20T02:34:34Z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85B93A5DA76041CA879C0EB0E9CF93E3</vt:lpwstr>
  </property>
</Properties>
</file>